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1B30895" w14:textId="77777777" w:rsidR="00B94DCF" w:rsidRDefault="00B94DCF" w:rsidP="008D3D0C">
      <w:pPr>
        <w:ind w:left="720"/>
        <w:rPr>
          <w:rFonts w:ascii="Times New Roman" w:hAnsi="Times New Roman" w:cs="Times New Roman"/>
          <w:sz w:val="20"/>
          <w:szCs w:val="20"/>
        </w:rPr>
      </w:pPr>
      <w:bookmarkStart w:id="0" w:name="_GoBack"/>
      <w:bookmarkEnd w:id="0"/>
    </w:p>
    <w:p w14:paraId="1C9C2C86" w14:textId="77777777" w:rsidR="00627690" w:rsidRPr="00597FCC" w:rsidRDefault="00627690" w:rsidP="008D3D0C">
      <w:pPr>
        <w:ind w:left="720"/>
        <w:rPr>
          <w:rFonts w:ascii="Times New Roman" w:hAnsi="Times New Roman" w:cs="Times New Roman"/>
          <w:sz w:val="20"/>
          <w:szCs w:val="20"/>
        </w:rPr>
      </w:pPr>
    </w:p>
    <w:p w14:paraId="2E64DC6F" w14:textId="77777777" w:rsidR="00627690" w:rsidRPr="00597FCC" w:rsidRDefault="00627690" w:rsidP="008D3D0C">
      <w:pPr>
        <w:ind w:left="720"/>
        <w:rPr>
          <w:rFonts w:ascii="Times New Roman" w:hAnsi="Times New Roman" w:cs="Times New Roman"/>
          <w:sz w:val="20"/>
          <w:szCs w:val="20"/>
        </w:rPr>
      </w:pPr>
    </w:p>
    <w:p w14:paraId="6E695A4D" w14:textId="3788A3DE" w:rsidR="00627690" w:rsidRPr="00597FCC" w:rsidRDefault="00627690" w:rsidP="008D3D0C">
      <w:pPr>
        <w:ind w:left="720"/>
        <w:rPr>
          <w:rFonts w:ascii="Times New Roman" w:hAnsi="Times New Roman" w:cs="Times New Roman"/>
          <w:sz w:val="20"/>
          <w:szCs w:val="20"/>
        </w:rPr>
      </w:pPr>
    </w:p>
    <w:p w14:paraId="5ABA1CDB" w14:textId="0F0B8E27" w:rsidR="00627690" w:rsidRPr="00597FCC" w:rsidRDefault="00627690" w:rsidP="008D3D0C">
      <w:pPr>
        <w:ind w:left="720"/>
        <w:rPr>
          <w:rFonts w:ascii="Times New Roman" w:hAnsi="Times New Roman" w:cs="Times New Roman"/>
          <w:sz w:val="20"/>
          <w:szCs w:val="20"/>
        </w:rPr>
      </w:pPr>
    </w:p>
    <w:p w14:paraId="079A68B7" w14:textId="40F08C49" w:rsidR="002C3FAD" w:rsidRPr="002C3FAD" w:rsidRDefault="00B94DCF" w:rsidP="002C3FAD">
      <w:pPr>
        <w:ind w:left="720"/>
        <w:jc w:val="center"/>
        <w:rPr>
          <w:rFonts w:ascii="Times New Roman" w:hAnsi="Times New Roman" w:cs="Times New Roman"/>
          <w:sz w:val="20"/>
          <w:szCs w:val="20"/>
        </w:rPr>
      </w:pPr>
      <w:r>
        <w:rPr>
          <w:noProof/>
        </w:rPr>
        <w:drawing>
          <wp:anchor distT="0" distB="0" distL="114300" distR="114300" simplePos="0" relativeHeight="503315247" behindDoc="0" locked="0" layoutInCell="1" allowOverlap="1" wp14:anchorId="75406E35" wp14:editId="77823B82">
            <wp:simplePos x="0" y="0"/>
            <wp:positionH relativeFrom="column">
              <wp:posOffset>2239010</wp:posOffset>
            </wp:positionH>
            <wp:positionV relativeFrom="paragraph">
              <wp:posOffset>-476885</wp:posOffset>
            </wp:positionV>
            <wp:extent cx="1608455" cy="584200"/>
            <wp:effectExtent l="0" t="0" r="0" b="0"/>
            <wp:wrapNone/>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608455" cy="584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p w14:paraId="7DE96215" w14:textId="77777777" w:rsidR="002C3FAD" w:rsidRPr="002C3FAD" w:rsidRDefault="002C3FAD" w:rsidP="002C3FAD">
      <w:pPr>
        <w:ind w:right="40"/>
        <w:jc w:val="center"/>
        <w:rPr>
          <w:rFonts w:eastAsia="Times New Roman" w:cs="Times New Roman"/>
          <w:sz w:val="32"/>
          <w:szCs w:val="32"/>
        </w:rPr>
      </w:pPr>
    </w:p>
    <w:p w14:paraId="431971AB" w14:textId="35B9B201" w:rsidR="00064F70" w:rsidRDefault="00565112" w:rsidP="008D3D0C">
      <w:pPr>
        <w:ind w:right="40" w:firstLine="3"/>
        <w:jc w:val="center"/>
        <w:rPr>
          <w:rFonts w:eastAsia="Times New Roman" w:cs="Times New Roman"/>
          <w:b/>
          <w:spacing w:val="-10"/>
          <w:sz w:val="32"/>
          <w:szCs w:val="32"/>
        </w:rPr>
      </w:pPr>
      <w:r w:rsidRPr="002C3FAD">
        <w:rPr>
          <w:rFonts w:eastAsia="Times New Roman" w:cs="Times New Roman"/>
          <w:b/>
          <w:sz w:val="32"/>
          <w:szCs w:val="32"/>
        </w:rPr>
        <w:t>Water Use Data and Rese</w:t>
      </w:r>
      <w:r w:rsidRPr="002C3FAD">
        <w:rPr>
          <w:rFonts w:eastAsia="Times New Roman" w:cs="Times New Roman"/>
          <w:b/>
          <w:spacing w:val="2"/>
          <w:sz w:val="32"/>
          <w:szCs w:val="32"/>
        </w:rPr>
        <w:t>a</w:t>
      </w:r>
      <w:r w:rsidRPr="002C3FAD">
        <w:rPr>
          <w:rFonts w:eastAsia="Times New Roman" w:cs="Times New Roman"/>
          <w:b/>
          <w:sz w:val="32"/>
          <w:szCs w:val="32"/>
        </w:rPr>
        <w:t>rch</w:t>
      </w:r>
      <w:r w:rsidRPr="002C3FAD">
        <w:rPr>
          <w:rFonts w:eastAsia="Times New Roman" w:cs="Times New Roman"/>
          <w:b/>
          <w:spacing w:val="-10"/>
          <w:sz w:val="32"/>
          <w:szCs w:val="32"/>
        </w:rPr>
        <w:t xml:space="preserve"> </w:t>
      </w:r>
    </w:p>
    <w:p w14:paraId="43344F24" w14:textId="2242722F" w:rsidR="00627690" w:rsidRPr="002C3FAD" w:rsidRDefault="00B837D5" w:rsidP="008D3D0C">
      <w:pPr>
        <w:ind w:right="40" w:firstLine="3"/>
        <w:jc w:val="center"/>
        <w:rPr>
          <w:rFonts w:eastAsia="Times New Roman" w:cs="Times New Roman"/>
          <w:b/>
          <w:sz w:val="32"/>
          <w:szCs w:val="32"/>
        </w:rPr>
      </w:pPr>
      <w:r>
        <w:rPr>
          <w:rFonts w:eastAsia="Times New Roman" w:cs="Times New Roman"/>
          <w:b/>
          <w:spacing w:val="-10"/>
          <w:sz w:val="32"/>
          <w:szCs w:val="32"/>
        </w:rPr>
        <w:t>Financial Assistance</w:t>
      </w:r>
      <w:r w:rsidR="00064F70">
        <w:rPr>
          <w:rFonts w:eastAsia="Times New Roman" w:cs="Times New Roman"/>
          <w:b/>
          <w:w w:val="99"/>
          <w:sz w:val="32"/>
          <w:szCs w:val="32"/>
        </w:rPr>
        <w:t xml:space="preserve"> </w:t>
      </w:r>
      <w:r w:rsidR="00B94DCF" w:rsidRPr="002C3FAD">
        <w:rPr>
          <w:rFonts w:eastAsia="Times New Roman" w:cs="Times New Roman"/>
          <w:b/>
          <w:w w:val="99"/>
          <w:sz w:val="32"/>
          <w:szCs w:val="32"/>
        </w:rPr>
        <w:t>Guidance</w:t>
      </w:r>
    </w:p>
    <w:p w14:paraId="48CCFAFC" w14:textId="77777777" w:rsidR="00627690" w:rsidRPr="002C3FAD" w:rsidRDefault="00627690" w:rsidP="008D3D0C">
      <w:pPr>
        <w:ind w:left="720"/>
        <w:rPr>
          <w:rFonts w:cs="Times New Roman"/>
          <w:sz w:val="20"/>
          <w:szCs w:val="20"/>
        </w:rPr>
      </w:pPr>
    </w:p>
    <w:p w14:paraId="61E6E7F2" w14:textId="77777777" w:rsidR="00627690" w:rsidRPr="00597FCC" w:rsidRDefault="00627690" w:rsidP="008D3D0C">
      <w:pPr>
        <w:ind w:left="720"/>
        <w:rPr>
          <w:rFonts w:ascii="Times New Roman" w:hAnsi="Times New Roman" w:cs="Times New Roman"/>
          <w:sz w:val="20"/>
          <w:szCs w:val="20"/>
        </w:rPr>
      </w:pPr>
    </w:p>
    <w:p w14:paraId="7002F19F" w14:textId="77777777" w:rsidR="00627690" w:rsidRPr="00597FCC" w:rsidRDefault="00627690" w:rsidP="008D3D0C">
      <w:pPr>
        <w:ind w:left="720"/>
        <w:rPr>
          <w:rFonts w:ascii="Times New Roman" w:hAnsi="Times New Roman" w:cs="Times New Roman"/>
          <w:sz w:val="20"/>
          <w:szCs w:val="20"/>
        </w:rPr>
      </w:pPr>
    </w:p>
    <w:p w14:paraId="3BFC62C3" w14:textId="77777777" w:rsidR="00627690" w:rsidRPr="00597FCC" w:rsidRDefault="00627690" w:rsidP="008D3D0C">
      <w:pPr>
        <w:ind w:left="720"/>
        <w:rPr>
          <w:rFonts w:ascii="Times New Roman" w:hAnsi="Times New Roman" w:cs="Times New Roman"/>
          <w:sz w:val="20"/>
          <w:szCs w:val="20"/>
        </w:rPr>
      </w:pPr>
    </w:p>
    <w:p w14:paraId="0FD7C889" w14:textId="1F4DC70A" w:rsidR="008D3D0C" w:rsidRDefault="002C3FAD" w:rsidP="008D3D0C">
      <w:pPr>
        <w:rPr>
          <w:b/>
        </w:rPr>
      </w:pPr>
      <w:r>
        <w:rPr>
          <w:b/>
        </w:rPr>
        <w:t>Background</w:t>
      </w:r>
    </w:p>
    <w:p w14:paraId="7D64CE5D" w14:textId="77777777" w:rsidR="002C3FAD" w:rsidRDefault="002C3FAD" w:rsidP="008D3D0C">
      <w:pPr>
        <w:rPr>
          <w:rFonts w:eastAsia="Times New Roman" w:cs="Arial"/>
          <w:color w:val="222222"/>
        </w:rPr>
      </w:pPr>
    </w:p>
    <w:p w14:paraId="23E79BDA" w14:textId="08651DB9" w:rsidR="00897447" w:rsidRPr="00014965" w:rsidRDefault="00897447" w:rsidP="00897447">
      <w:pPr>
        <w:shd w:val="clear" w:color="auto" w:fill="FFFFFF"/>
        <w:rPr>
          <w:rFonts w:cs="Arial"/>
          <w:color w:val="222222"/>
        </w:rPr>
      </w:pPr>
      <w:r w:rsidRPr="00014965">
        <w:rPr>
          <w:rFonts w:cs="Arial"/>
          <w:color w:val="222222"/>
        </w:rPr>
        <w:t>Water managers across the United States require more complete, timely, and accurate water</w:t>
      </w:r>
      <w:r w:rsidR="00DE610B">
        <w:rPr>
          <w:rFonts w:cs="Arial"/>
          <w:color w:val="222222"/>
        </w:rPr>
        <w:t>-</w:t>
      </w:r>
      <w:r w:rsidRPr="00014965">
        <w:rPr>
          <w:rFonts w:cs="Arial"/>
          <w:color w:val="222222"/>
        </w:rPr>
        <w:t>availability information to support policy and decision-making, specifically</w:t>
      </w:r>
      <w:r w:rsidR="00DE610B">
        <w:rPr>
          <w:rFonts w:cs="Arial"/>
          <w:color w:val="222222"/>
        </w:rPr>
        <w:t>,</w:t>
      </w:r>
      <w:r w:rsidRPr="00014965">
        <w:rPr>
          <w:rFonts w:cs="Arial"/>
          <w:color w:val="222222"/>
        </w:rPr>
        <w:t xml:space="preserve"> data associated with water withdr</w:t>
      </w:r>
      <w:r w:rsidR="00014965">
        <w:rPr>
          <w:rFonts w:cs="Arial"/>
          <w:color w:val="222222"/>
        </w:rPr>
        <w:t>a</w:t>
      </w:r>
      <w:r w:rsidR="00AE201D">
        <w:rPr>
          <w:rFonts w:cs="Arial"/>
          <w:color w:val="222222"/>
        </w:rPr>
        <w:t>wals and consumptive use that are</w:t>
      </w:r>
      <w:r w:rsidRPr="00014965">
        <w:rPr>
          <w:rFonts w:cs="Arial"/>
          <w:color w:val="222222"/>
        </w:rPr>
        <w:t xml:space="preserve"> used to establish local and regional water budgets. State water resource agencies are the primary authorities responsible for regulating and collecting data on water supplies, allocations and rights. The U.S. Geological Survey (USGS), through its National Water Use Information program (NWUIP), is the only Federal agency</w:t>
      </w:r>
      <w:r w:rsidR="007A1D71">
        <w:rPr>
          <w:rFonts w:cs="Arial"/>
          <w:color w:val="222222"/>
        </w:rPr>
        <w:t xml:space="preserve"> that explicitly collects water-</w:t>
      </w:r>
      <w:r w:rsidRPr="00014965">
        <w:rPr>
          <w:rFonts w:cs="Arial"/>
          <w:color w:val="222222"/>
        </w:rPr>
        <w:t xml:space="preserve">use data as a part of its mission. The NWUIP works with State, local, and Federal partners to consolidate dozens of disparate data sets to create comprehensive reports of water use in the United States every five years. Because of differences in methodology and data quality, USGS water-use </w:t>
      </w:r>
      <w:r w:rsidR="00AE201D">
        <w:rPr>
          <w:rFonts w:cs="Arial"/>
          <w:color w:val="222222"/>
        </w:rPr>
        <w:t>compilations</w:t>
      </w:r>
      <w:r w:rsidRPr="00014965">
        <w:rPr>
          <w:rFonts w:cs="Arial"/>
          <w:color w:val="222222"/>
        </w:rPr>
        <w:t xml:space="preserve"> require significant effort to standardize (to the extent possible) such data between States. The NWUIP products form the basis of the water-use component of the National Water Census as called for by the SECURE Water Act (Section 9508, Public Law 111–11).</w:t>
      </w:r>
    </w:p>
    <w:p w14:paraId="0752BEE9" w14:textId="77777777" w:rsidR="00897447" w:rsidRPr="00014965" w:rsidRDefault="00897447" w:rsidP="00897447">
      <w:pPr>
        <w:shd w:val="clear" w:color="auto" w:fill="FFFFFF"/>
        <w:rPr>
          <w:rFonts w:cs="Arial"/>
          <w:color w:val="222222"/>
        </w:rPr>
      </w:pPr>
      <w:r w:rsidRPr="00014965">
        <w:rPr>
          <w:rFonts w:cs="Arial"/>
          <w:color w:val="222222"/>
        </w:rPr>
        <w:t> </w:t>
      </w:r>
    </w:p>
    <w:p w14:paraId="0C72936A" w14:textId="5B6B7812" w:rsidR="00897447" w:rsidRPr="00014965" w:rsidRDefault="00897447" w:rsidP="00897447">
      <w:pPr>
        <w:shd w:val="clear" w:color="auto" w:fill="FFFFFF"/>
        <w:rPr>
          <w:rFonts w:cs="Arial"/>
          <w:color w:val="222222"/>
        </w:rPr>
      </w:pPr>
      <w:r w:rsidRPr="00014965">
        <w:rPr>
          <w:rFonts w:cs="Arial"/>
          <w:color w:val="222222"/>
        </w:rPr>
        <w:t>Recognizing the limitations of current water-use data, the SECURE Water Act authorized a program that supports activities related to data collection</w:t>
      </w:r>
      <w:r w:rsidR="007A1D71">
        <w:rPr>
          <w:rFonts w:cs="Arial"/>
          <w:color w:val="222222"/>
        </w:rPr>
        <w:t>,</w:t>
      </w:r>
      <w:r w:rsidRPr="00014965">
        <w:rPr>
          <w:rFonts w:cs="Arial"/>
          <w:color w:val="222222"/>
        </w:rPr>
        <w:t xml:space="preserve"> methods research and development at the State level. The USGS Water Use Data and Research program will provide financial </w:t>
      </w:r>
      <w:r w:rsidR="00AE201D">
        <w:rPr>
          <w:rFonts w:cs="Arial"/>
          <w:color w:val="222222"/>
        </w:rPr>
        <w:t>assistance</w:t>
      </w:r>
      <w:r w:rsidRPr="00014965">
        <w:rPr>
          <w:rFonts w:cs="Arial"/>
          <w:color w:val="222222"/>
        </w:rPr>
        <w:t>, through cooperative agreements with State water resource agencies, to improve the availability, quality, compatibility and delivery of water</w:t>
      </w:r>
      <w:r w:rsidR="007A1D71">
        <w:rPr>
          <w:rFonts w:cs="Arial"/>
          <w:color w:val="222222"/>
        </w:rPr>
        <w:t>-</w:t>
      </w:r>
      <w:r w:rsidRPr="00014965">
        <w:rPr>
          <w:rFonts w:cs="Arial"/>
          <w:color w:val="222222"/>
        </w:rPr>
        <w:t>use data that is collected and/or estimated by States. The Act requires that these State water use and availability datasets be integrated with appropriate datasets that are developed and/or maintained by the USGS.</w:t>
      </w:r>
    </w:p>
    <w:p w14:paraId="228E07C6" w14:textId="77777777" w:rsidR="00897447" w:rsidRPr="00014965" w:rsidRDefault="00897447" w:rsidP="00897447">
      <w:pPr>
        <w:shd w:val="clear" w:color="auto" w:fill="FFFFFF"/>
        <w:rPr>
          <w:rFonts w:cs="Arial"/>
          <w:color w:val="222222"/>
        </w:rPr>
      </w:pPr>
      <w:r w:rsidRPr="00014965">
        <w:rPr>
          <w:rFonts w:cs="Arial"/>
          <w:color w:val="222222"/>
        </w:rPr>
        <w:t> </w:t>
      </w:r>
    </w:p>
    <w:p w14:paraId="3DCD0E99" w14:textId="3EA36846" w:rsidR="00897447" w:rsidRPr="00014965" w:rsidRDefault="00897447" w:rsidP="00897447">
      <w:pPr>
        <w:shd w:val="clear" w:color="auto" w:fill="FFFFFF"/>
        <w:rPr>
          <w:rFonts w:cs="Arial"/>
          <w:color w:val="222222"/>
        </w:rPr>
      </w:pPr>
      <w:r w:rsidRPr="00014965">
        <w:rPr>
          <w:rFonts w:cs="Arial"/>
          <w:color w:val="000000"/>
        </w:rPr>
        <w:t xml:space="preserve">The total authorized funding for the Water Use Data and Research program is $12.5 million over a period of five years. The maximum funding available in </w:t>
      </w:r>
      <w:r w:rsidR="00DE610B">
        <w:rPr>
          <w:rFonts w:cs="Arial"/>
          <w:color w:val="000000"/>
        </w:rPr>
        <w:t>Federal fiscal year (</w:t>
      </w:r>
      <w:r w:rsidRPr="00014965">
        <w:rPr>
          <w:rFonts w:cs="Arial"/>
          <w:color w:val="000000"/>
        </w:rPr>
        <w:t>FY</w:t>
      </w:r>
      <w:r w:rsidR="00DE610B">
        <w:rPr>
          <w:rFonts w:cs="Arial"/>
          <w:color w:val="000000"/>
        </w:rPr>
        <w:t>)</w:t>
      </w:r>
      <w:r w:rsidRPr="00014965">
        <w:rPr>
          <w:rFonts w:cs="Arial"/>
          <w:color w:val="000000"/>
        </w:rPr>
        <w:t xml:space="preserve"> 2015 is $1.3</w:t>
      </w:r>
      <w:r w:rsidR="00B837D5">
        <w:rPr>
          <w:rFonts w:cs="Arial"/>
          <w:color w:val="000000"/>
        </w:rPr>
        <w:t>52</w:t>
      </w:r>
      <w:r w:rsidRPr="00014965">
        <w:rPr>
          <w:rFonts w:cs="Arial"/>
          <w:color w:val="000000"/>
        </w:rPr>
        <w:t xml:space="preserve"> million, the maximum funding</w:t>
      </w:r>
      <w:r w:rsidR="00B837D5">
        <w:rPr>
          <w:rFonts w:cs="Arial"/>
          <w:color w:val="000000"/>
        </w:rPr>
        <w:t xml:space="preserve"> available in FY 2016 will be $1.5</w:t>
      </w:r>
      <w:r w:rsidRPr="00014965">
        <w:rPr>
          <w:rFonts w:cs="Arial"/>
          <w:color w:val="000000"/>
        </w:rPr>
        <w:t xml:space="preserve"> million, depending upon Congressional approval. </w:t>
      </w:r>
      <w:r w:rsidRPr="00014965">
        <w:rPr>
          <w:rFonts w:cs="Arial"/>
          <w:color w:val="222222"/>
        </w:rPr>
        <w:t>Funds will be coordinated with a single agency in each State;</w:t>
      </w:r>
      <w:r w:rsidRPr="00014965">
        <w:rPr>
          <w:rFonts w:cs="Arial"/>
          <w:color w:val="000000"/>
        </w:rPr>
        <w:t> however, it is highly recommended that agencies within each State work together to address and improve water-use data.</w:t>
      </w:r>
      <w:r w:rsidRPr="00014965">
        <w:rPr>
          <w:rFonts w:cs="Arial"/>
          <w:color w:val="222222"/>
        </w:rPr>
        <w:t> In addition, collaboration and coordination with USGS personnel, at both the Regional and Water Science Center levels, will be required as part of the program to ensure all program related activities are meeting technical requirements. </w:t>
      </w:r>
      <w:r w:rsidRPr="00014965">
        <w:rPr>
          <w:rFonts w:cs="Arial"/>
          <w:color w:val="000000"/>
        </w:rPr>
        <w:t>In FY 2015</w:t>
      </w:r>
      <w:r w:rsidR="007A1D71">
        <w:rPr>
          <w:rFonts w:cs="Arial"/>
          <w:color w:val="000000"/>
        </w:rPr>
        <w:t>,</w:t>
      </w:r>
      <w:r w:rsidRPr="00014965">
        <w:rPr>
          <w:rFonts w:cs="Arial"/>
          <w:color w:val="000000"/>
        </w:rPr>
        <w:t xml:space="preserve"> funds will be awarded non-compe</w:t>
      </w:r>
      <w:r w:rsidR="00BB2CFC">
        <w:rPr>
          <w:rFonts w:cs="Arial"/>
          <w:color w:val="000000"/>
        </w:rPr>
        <w:t xml:space="preserve">titively </w:t>
      </w:r>
      <w:r w:rsidR="00A5095D">
        <w:rPr>
          <w:rFonts w:cs="Arial"/>
          <w:color w:val="000000"/>
        </w:rPr>
        <w:t xml:space="preserve">to </w:t>
      </w:r>
      <w:r w:rsidR="00BB2CFC">
        <w:rPr>
          <w:rFonts w:cs="Arial"/>
          <w:color w:val="000000"/>
        </w:rPr>
        <w:t xml:space="preserve">all 50 </w:t>
      </w:r>
      <w:r w:rsidR="00A5095D">
        <w:rPr>
          <w:rFonts w:cs="Arial"/>
          <w:color w:val="000000"/>
        </w:rPr>
        <w:t>S</w:t>
      </w:r>
      <w:r w:rsidR="00BB2CFC">
        <w:rPr>
          <w:rFonts w:cs="Arial"/>
          <w:color w:val="000000"/>
        </w:rPr>
        <w:t>tates,</w:t>
      </w:r>
      <w:r w:rsidRPr="00014965">
        <w:rPr>
          <w:rFonts w:cs="Arial"/>
          <w:color w:val="000000"/>
        </w:rPr>
        <w:t xml:space="preserve"> </w:t>
      </w:r>
      <w:r w:rsidR="00A5095D">
        <w:rPr>
          <w:rFonts w:cs="Arial"/>
          <w:color w:val="000000"/>
        </w:rPr>
        <w:t>the</w:t>
      </w:r>
      <w:r w:rsidRPr="00014965">
        <w:rPr>
          <w:rFonts w:cs="Arial"/>
          <w:color w:val="000000"/>
        </w:rPr>
        <w:t xml:space="preserve"> D</w:t>
      </w:r>
      <w:r w:rsidR="00A5095D">
        <w:rPr>
          <w:rFonts w:cs="Arial"/>
          <w:color w:val="000000"/>
        </w:rPr>
        <w:t>istrict of</w:t>
      </w:r>
      <w:r w:rsidR="00DE610B">
        <w:rPr>
          <w:rFonts w:cs="Arial"/>
          <w:color w:val="000000"/>
        </w:rPr>
        <w:t xml:space="preserve"> </w:t>
      </w:r>
      <w:r w:rsidRPr="00014965">
        <w:rPr>
          <w:rFonts w:cs="Arial"/>
          <w:color w:val="000000"/>
        </w:rPr>
        <w:t>C</w:t>
      </w:r>
      <w:r w:rsidR="00A5095D">
        <w:rPr>
          <w:rFonts w:cs="Arial"/>
          <w:color w:val="000000"/>
        </w:rPr>
        <w:t>olumbia</w:t>
      </w:r>
      <w:r w:rsidR="00BB2CFC">
        <w:rPr>
          <w:rFonts w:cs="Arial"/>
          <w:color w:val="000000"/>
        </w:rPr>
        <w:t>,</w:t>
      </w:r>
      <w:r w:rsidRPr="00014965">
        <w:rPr>
          <w:rFonts w:cs="Arial"/>
          <w:color w:val="000000"/>
        </w:rPr>
        <w:t xml:space="preserve"> and </w:t>
      </w:r>
      <w:r w:rsidR="00BB2CFC">
        <w:rPr>
          <w:rFonts w:cs="Arial"/>
          <w:color w:val="000000"/>
        </w:rPr>
        <w:t>the U</w:t>
      </w:r>
      <w:r w:rsidR="00A5095D">
        <w:rPr>
          <w:rFonts w:cs="Arial"/>
          <w:color w:val="000000"/>
        </w:rPr>
        <w:t>.</w:t>
      </w:r>
      <w:r w:rsidR="00BB2CFC">
        <w:rPr>
          <w:rFonts w:cs="Arial"/>
          <w:color w:val="000000"/>
        </w:rPr>
        <w:t>S</w:t>
      </w:r>
      <w:r w:rsidR="00A5095D">
        <w:rPr>
          <w:rFonts w:cs="Arial"/>
          <w:color w:val="000000"/>
        </w:rPr>
        <w:t>.</w:t>
      </w:r>
      <w:r w:rsidR="00BB2CFC">
        <w:rPr>
          <w:rFonts w:cs="Arial"/>
          <w:color w:val="000000"/>
        </w:rPr>
        <w:t xml:space="preserve"> Caribbean</w:t>
      </w:r>
      <w:r w:rsidR="00A5095D">
        <w:rPr>
          <w:rFonts w:cs="Arial"/>
          <w:color w:val="000000"/>
        </w:rPr>
        <w:t xml:space="preserve"> Territor</w:t>
      </w:r>
      <w:r w:rsidR="001535F3">
        <w:rPr>
          <w:rFonts w:cs="Arial"/>
          <w:color w:val="000000"/>
        </w:rPr>
        <w:t>ies</w:t>
      </w:r>
      <w:r w:rsidRPr="00014965">
        <w:rPr>
          <w:rFonts w:cs="Arial"/>
          <w:color w:val="000000"/>
        </w:rPr>
        <w:t xml:space="preserve">, </w:t>
      </w:r>
      <w:r w:rsidR="00A5095D">
        <w:rPr>
          <w:rFonts w:cs="Arial"/>
          <w:color w:val="000000"/>
        </w:rPr>
        <w:lastRenderedPageBreak/>
        <w:t xml:space="preserve">with each </w:t>
      </w:r>
      <w:r w:rsidRPr="00014965">
        <w:rPr>
          <w:rFonts w:cs="Arial"/>
          <w:color w:val="000000"/>
        </w:rPr>
        <w:t>receiving $26,000 to develop</w:t>
      </w:r>
      <w:r w:rsidR="001535F3">
        <w:rPr>
          <w:rFonts w:cs="Arial"/>
          <w:color w:val="000000"/>
        </w:rPr>
        <w:t xml:space="preserve"> a</w:t>
      </w:r>
      <w:r w:rsidRPr="00014965">
        <w:rPr>
          <w:rFonts w:cs="Arial"/>
          <w:color w:val="000000"/>
        </w:rPr>
        <w:t xml:space="preserve"> workplan </w:t>
      </w:r>
      <w:r w:rsidR="001535F3">
        <w:rPr>
          <w:rFonts w:cs="Arial"/>
          <w:color w:val="000000"/>
        </w:rPr>
        <w:t>outlining</w:t>
      </w:r>
      <w:r w:rsidRPr="00014965">
        <w:rPr>
          <w:rFonts w:cs="Arial"/>
          <w:color w:val="000000"/>
        </w:rPr>
        <w:t xml:space="preserve"> individual </w:t>
      </w:r>
      <w:r w:rsidR="00A5095D">
        <w:rPr>
          <w:rFonts w:cs="Arial"/>
          <w:color w:val="000000"/>
        </w:rPr>
        <w:t>S</w:t>
      </w:r>
      <w:r w:rsidRPr="00014965">
        <w:rPr>
          <w:rFonts w:cs="Arial"/>
          <w:color w:val="000000"/>
        </w:rPr>
        <w:t>tate water</w:t>
      </w:r>
      <w:r w:rsidR="00A5095D">
        <w:rPr>
          <w:rFonts w:cs="Arial"/>
          <w:color w:val="000000"/>
        </w:rPr>
        <w:t>-</w:t>
      </w:r>
      <w:r w:rsidRPr="00014965">
        <w:rPr>
          <w:rFonts w:cs="Arial"/>
          <w:color w:val="000000"/>
        </w:rPr>
        <w:t xml:space="preserve">use data improvement priorities, </w:t>
      </w:r>
      <w:r w:rsidR="00A5095D">
        <w:rPr>
          <w:rFonts w:cs="Arial"/>
          <w:color w:val="000000"/>
        </w:rPr>
        <w:t>and with the ultimate</w:t>
      </w:r>
      <w:r w:rsidR="00A5095D" w:rsidRPr="00014965">
        <w:rPr>
          <w:rFonts w:cs="Arial"/>
          <w:color w:val="000000"/>
        </w:rPr>
        <w:t xml:space="preserve"> </w:t>
      </w:r>
      <w:r w:rsidRPr="00014965">
        <w:rPr>
          <w:rFonts w:cs="Arial"/>
          <w:color w:val="222222"/>
        </w:rPr>
        <w:t xml:space="preserve">goal of States providing to the USGS withdrawal </w:t>
      </w:r>
      <w:r w:rsidR="00A5095D">
        <w:rPr>
          <w:rFonts w:cs="Arial"/>
          <w:color w:val="222222"/>
        </w:rPr>
        <w:t xml:space="preserve">data </w:t>
      </w:r>
      <w:r w:rsidRPr="00014965">
        <w:rPr>
          <w:rFonts w:cs="Arial"/>
          <w:color w:val="222222"/>
        </w:rPr>
        <w:t>and ancillary information for each major category of water use according to USGS baseline standards. These workplans will provide the basis for future grant award</w:t>
      </w:r>
      <w:r w:rsidR="00A5095D">
        <w:rPr>
          <w:rFonts w:cs="Arial"/>
          <w:color w:val="222222"/>
        </w:rPr>
        <w:t>s</w:t>
      </w:r>
      <w:r w:rsidRPr="00014965">
        <w:rPr>
          <w:rFonts w:cs="Arial"/>
          <w:color w:val="222222"/>
        </w:rPr>
        <w:t xml:space="preserve"> through a competitive process. </w:t>
      </w:r>
      <w:r w:rsidRPr="00014965">
        <w:rPr>
          <w:rFonts w:cs="Arial"/>
          <w:b/>
          <w:bCs/>
          <w:color w:val="222222"/>
        </w:rPr>
        <w:t>Workplans will be reviewed and approved by the USGS Water Use Data and Research program technical committee. In</w:t>
      </w:r>
      <w:r w:rsidRPr="00014965">
        <w:rPr>
          <w:rFonts w:cs="Arial"/>
          <w:b/>
          <w:bCs/>
          <w:color w:val="000000"/>
        </w:rPr>
        <w:t> order to receive awards as part of the competitive process</w:t>
      </w:r>
      <w:r w:rsidR="00A5095D">
        <w:rPr>
          <w:rFonts w:cs="Arial"/>
          <w:b/>
          <w:bCs/>
          <w:color w:val="000000"/>
        </w:rPr>
        <w:t xml:space="preserve"> </w:t>
      </w:r>
      <w:r w:rsidRPr="00014965">
        <w:rPr>
          <w:rFonts w:cs="Arial"/>
          <w:b/>
          <w:bCs/>
          <w:color w:val="000000"/>
        </w:rPr>
        <w:t>beginning in F</w:t>
      </w:r>
      <w:r w:rsidR="009C54EC">
        <w:rPr>
          <w:rFonts w:cs="Arial"/>
          <w:b/>
          <w:bCs/>
          <w:color w:val="000000"/>
        </w:rPr>
        <w:t>ederal FY 2016</w:t>
      </w:r>
      <w:r w:rsidR="00A5095D">
        <w:rPr>
          <w:rFonts w:cs="Arial"/>
          <w:b/>
          <w:bCs/>
          <w:color w:val="000000"/>
        </w:rPr>
        <w:t xml:space="preserve">, pending funding </w:t>
      </w:r>
      <w:r w:rsidR="001535F3">
        <w:rPr>
          <w:rFonts w:cs="Arial"/>
          <w:b/>
          <w:bCs/>
          <w:color w:val="000000"/>
        </w:rPr>
        <w:t>appropriations</w:t>
      </w:r>
      <w:r w:rsidR="00A5095D">
        <w:rPr>
          <w:rFonts w:cs="Arial"/>
          <w:b/>
          <w:bCs/>
          <w:color w:val="000000"/>
        </w:rPr>
        <w:t xml:space="preserve"> from Congress</w:t>
      </w:r>
      <w:r w:rsidRPr="00014965">
        <w:rPr>
          <w:rFonts w:cs="Arial"/>
          <w:b/>
          <w:bCs/>
          <w:color w:val="000000"/>
        </w:rPr>
        <w:t>, States must submit a completed workplan.</w:t>
      </w:r>
    </w:p>
    <w:p w14:paraId="7EB5CAFC" w14:textId="77777777" w:rsidR="00897447" w:rsidRPr="00014965" w:rsidRDefault="00897447" w:rsidP="00897447">
      <w:pPr>
        <w:shd w:val="clear" w:color="auto" w:fill="FFFFFF"/>
        <w:rPr>
          <w:rFonts w:cs="Arial"/>
          <w:color w:val="222222"/>
        </w:rPr>
      </w:pPr>
      <w:r w:rsidRPr="00014965">
        <w:rPr>
          <w:rFonts w:cs="Arial"/>
          <w:color w:val="222222"/>
        </w:rPr>
        <w:t> </w:t>
      </w:r>
    </w:p>
    <w:p w14:paraId="1F3929B9" w14:textId="506F5E9B" w:rsidR="00897447" w:rsidRPr="00014965" w:rsidRDefault="00897447" w:rsidP="00897447">
      <w:pPr>
        <w:shd w:val="clear" w:color="auto" w:fill="FFFFFF"/>
        <w:rPr>
          <w:rFonts w:cs="Arial"/>
          <w:color w:val="222222"/>
        </w:rPr>
      </w:pPr>
      <w:r w:rsidRPr="00014965">
        <w:rPr>
          <w:rFonts w:cs="Arial"/>
          <w:color w:val="222222"/>
        </w:rPr>
        <w:t xml:space="preserve">The USGS, </w:t>
      </w:r>
      <w:r w:rsidR="00BB2CFC">
        <w:rPr>
          <w:rFonts w:cs="Arial"/>
          <w:color w:val="222222"/>
        </w:rPr>
        <w:t>in collaboration with the</w:t>
      </w:r>
      <w:r w:rsidRPr="00014965">
        <w:rPr>
          <w:rFonts w:cs="Arial"/>
          <w:color w:val="222222"/>
        </w:rPr>
        <w:t xml:space="preserve"> Interstate Council on Water Policy</w:t>
      </w:r>
      <w:r w:rsidR="00E7531E">
        <w:rPr>
          <w:rFonts w:cs="Arial"/>
          <w:color w:val="222222"/>
        </w:rPr>
        <w:t xml:space="preserve"> (ICWP)</w:t>
      </w:r>
      <w:r w:rsidRPr="00014965">
        <w:rPr>
          <w:rFonts w:cs="Arial"/>
          <w:color w:val="222222"/>
        </w:rPr>
        <w:t>, will work with State</w:t>
      </w:r>
      <w:r w:rsidR="00B837D5">
        <w:rPr>
          <w:rFonts w:cs="Arial"/>
          <w:color w:val="222222"/>
        </w:rPr>
        <w:t>s</w:t>
      </w:r>
      <w:r w:rsidRPr="00014965">
        <w:rPr>
          <w:rFonts w:cs="Arial"/>
          <w:color w:val="222222"/>
        </w:rPr>
        <w:t xml:space="preserve"> to develop and implement this program. The ICWP will host three stakeholder meetings in 2015</w:t>
      </w:r>
      <w:r w:rsidR="00E7531E">
        <w:rPr>
          <w:rFonts w:cs="Arial"/>
          <w:color w:val="222222"/>
        </w:rPr>
        <w:t>,</w:t>
      </w:r>
      <w:r w:rsidRPr="00014965">
        <w:rPr>
          <w:rFonts w:cs="Arial"/>
          <w:color w:val="222222"/>
        </w:rPr>
        <w:t xml:space="preserve"> to gather </w:t>
      </w:r>
      <w:r w:rsidR="009F5A49">
        <w:rPr>
          <w:rFonts w:cs="Arial"/>
          <w:color w:val="222222"/>
        </w:rPr>
        <w:t>State partner</w:t>
      </w:r>
      <w:r w:rsidRPr="00014965">
        <w:rPr>
          <w:rFonts w:cs="Arial"/>
          <w:color w:val="222222"/>
        </w:rPr>
        <w:t xml:space="preserve"> input that will allow </w:t>
      </w:r>
      <w:r w:rsidR="009F5A49">
        <w:rPr>
          <w:rFonts w:cs="Arial"/>
          <w:color w:val="222222"/>
        </w:rPr>
        <w:t xml:space="preserve">the </w:t>
      </w:r>
      <w:r w:rsidRPr="00014965">
        <w:rPr>
          <w:rFonts w:cs="Arial"/>
          <w:color w:val="222222"/>
        </w:rPr>
        <w:t>USGS to begin planning for the competitive process</w:t>
      </w:r>
      <w:r w:rsidR="009F5A49">
        <w:rPr>
          <w:rFonts w:cs="Arial"/>
          <w:color w:val="222222"/>
        </w:rPr>
        <w:t>, which will begin in FY 2016</w:t>
      </w:r>
      <w:r w:rsidRPr="00014965">
        <w:rPr>
          <w:rFonts w:cs="Arial"/>
          <w:color w:val="222222"/>
        </w:rPr>
        <w:t>.</w:t>
      </w:r>
    </w:p>
    <w:p w14:paraId="2979A54D" w14:textId="77777777" w:rsidR="009C54EC" w:rsidRDefault="009C54EC" w:rsidP="009C54EC">
      <w:pPr>
        <w:rPr>
          <w:b/>
        </w:rPr>
      </w:pPr>
    </w:p>
    <w:p w14:paraId="3AC74228" w14:textId="77777777" w:rsidR="009C54EC" w:rsidRDefault="009C54EC" w:rsidP="009C54EC">
      <w:pPr>
        <w:rPr>
          <w:b/>
        </w:rPr>
      </w:pPr>
    </w:p>
    <w:p w14:paraId="393232F0" w14:textId="77777777" w:rsidR="009C54EC" w:rsidRPr="00F4468E" w:rsidRDefault="009C54EC" w:rsidP="009C54EC">
      <w:pPr>
        <w:rPr>
          <w:b/>
        </w:rPr>
      </w:pPr>
      <w:r w:rsidRPr="00F4468E">
        <w:rPr>
          <w:b/>
        </w:rPr>
        <w:t>Baseline Standards</w:t>
      </w:r>
    </w:p>
    <w:p w14:paraId="55D900CC" w14:textId="77777777" w:rsidR="009C54EC" w:rsidRDefault="009C54EC" w:rsidP="009C54EC"/>
    <w:p w14:paraId="01006343" w14:textId="16612E9C" w:rsidR="009C54EC" w:rsidRDefault="009C54EC" w:rsidP="009C54EC">
      <w:r>
        <w:t xml:space="preserve">The USGS has identified baseline goals, and additional levels of data, for </w:t>
      </w:r>
      <w:r w:rsidR="00F73656">
        <w:t xml:space="preserve">all </w:t>
      </w:r>
      <w:r>
        <w:t>major categories o</w:t>
      </w:r>
      <w:r w:rsidR="00F73656">
        <w:t xml:space="preserve">f water use (see table below), </w:t>
      </w:r>
      <w:r>
        <w:t>most of which have been estimated by the USGS and published every 5 years since 1985. These guidelines are provided to assist State water</w:t>
      </w:r>
      <w:r w:rsidR="00DE610B">
        <w:t>-</w:t>
      </w:r>
      <w:r>
        <w:t>resource agencies in determining areas in which to focus proposed work. States that currently meet the baseline standards outlined in Tier 1, for a specific water-use category</w:t>
      </w:r>
      <w:r w:rsidR="00E7531E">
        <w:t>,</w:t>
      </w:r>
      <w:r>
        <w:t xml:space="preserve"> would focus on Tier 2 and Tier 3. States are not required to meet the baseline goals (Tier 1) in all categories before addressing</w:t>
      </w:r>
      <w:r w:rsidR="00F73656">
        <w:t xml:space="preserve"> Tier 2 and Tier 3 data needs. </w:t>
      </w:r>
      <w:r>
        <w:t>Data collected and studies conducted in Tiers 1, 2, and 3 should be designed to benefit both local and national estimates and provide information for water availability studies by water managers, academia, federal, and or local agencies. The definitions of basic water-use terms and categories as used by USGS can be found in USGS Circular 1405 (</w:t>
      </w:r>
      <w:r w:rsidRPr="00FA18E0">
        <w:t>http://pubs.usgs.gov/circ/1405/</w:t>
      </w:r>
      <w:r>
        <w:t>).</w:t>
      </w:r>
    </w:p>
    <w:p w14:paraId="06ECA9F4" w14:textId="77777777" w:rsidR="009C54EC" w:rsidRDefault="009C54EC" w:rsidP="009C54EC"/>
    <w:p w14:paraId="4040BA5A" w14:textId="1DF1BE9D" w:rsidR="009C54EC" w:rsidRDefault="009C54EC" w:rsidP="009C54EC">
      <w:r>
        <w:t xml:space="preserve">In addition to the standards listed in the table, baseline goals (Tier 1) for </w:t>
      </w:r>
      <w:r w:rsidR="00DE610B">
        <w:t xml:space="preserve">most </w:t>
      </w:r>
      <w:r>
        <w:t>categories of water use include:</w:t>
      </w:r>
    </w:p>
    <w:p w14:paraId="0E39E355" w14:textId="77777777" w:rsidR="009C54EC" w:rsidRDefault="009C54EC" w:rsidP="009C54EC"/>
    <w:p w14:paraId="5DD2DA64" w14:textId="560CB7CF" w:rsidR="009C54EC" w:rsidRPr="00F4468E" w:rsidRDefault="009C54EC" w:rsidP="009C54EC">
      <w:pPr>
        <w:pStyle w:val="ListParagraph"/>
        <w:numPr>
          <w:ilvl w:val="0"/>
          <w:numId w:val="3"/>
        </w:numPr>
      </w:pPr>
      <w:r>
        <w:t>Facility or system</w:t>
      </w:r>
      <w:r w:rsidRPr="00F4468E">
        <w:t xml:space="preserve"> withdrawals for the following categories: Public Supply, </w:t>
      </w:r>
      <w:r>
        <w:t xml:space="preserve">Self-supplied </w:t>
      </w:r>
      <w:r w:rsidRPr="00F4468E">
        <w:t xml:space="preserve">Industrial, Irrigation-Crop, Thermoelectric, Irrigation-Golf Course, </w:t>
      </w:r>
      <w:r>
        <w:t>Livestock (major facilities), Mining</w:t>
      </w:r>
      <w:r w:rsidR="00491ACB">
        <w:t>,</w:t>
      </w:r>
      <w:r>
        <w:t xml:space="preserve"> and Aquaculture</w:t>
      </w:r>
      <w:r w:rsidR="00491ACB">
        <w:t>.</w:t>
      </w:r>
    </w:p>
    <w:p w14:paraId="7D11161A" w14:textId="77777777" w:rsidR="009C54EC" w:rsidRPr="00F4468E" w:rsidRDefault="009C54EC" w:rsidP="009C54EC">
      <w:pPr>
        <w:pStyle w:val="ListParagraph"/>
        <w:numPr>
          <w:ilvl w:val="0"/>
          <w:numId w:val="3"/>
        </w:numPr>
      </w:pPr>
      <w:r w:rsidRPr="00F4468E">
        <w:t>Withdrawals</w:t>
      </w:r>
      <w:r>
        <w:t xml:space="preserve">, deliveries or returns </w:t>
      </w:r>
      <w:r w:rsidRPr="00F4468E">
        <w:t xml:space="preserve">by water source – groundwater, surface water, </w:t>
      </w:r>
      <w:r>
        <w:t xml:space="preserve">reclaimed wastewater, </w:t>
      </w:r>
      <w:r w:rsidRPr="00F4468E">
        <w:t xml:space="preserve">wastewater effluent, </w:t>
      </w:r>
      <w:r>
        <w:t xml:space="preserve">and/or </w:t>
      </w:r>
      <w:r w:rsidRPr="00F4468E">
        <w:t>recycled water.  For groundwater sources the aquifer should be identified.</w:t>
      </w:r>
    </w:p>
    <w:p w14:paraId="1389D33E" w14:textId="77777777" w:rsidR="009C54EC" w:rsidRDefault="009C54EC" w:rsidP="009C54EC">
      <w:pPr>
        <w:pStyle w:val="ListParagraph"/>
        <w:numPr>
          <w:ilvl w:val="0"/>
          <w:numId w:val="3"/>
        </w:numPr>
      </w:pPr>
      <w:r w:rsidRPr="00F4468E">
        <w:t>Withdrawals by water type – fresh or saline</w:t>
      </w:r>
    </w:p>
    <w:p w14:paraId="5CC08F96" w14:textId="77777777" w:rsidR="00B75D3F" w:rsidRDefault="00B75D3F" w:rsidP="008D3D0C">
      <w:pPr>
        <w:rPr>
          <w:b/>
        </w:rPr>
      </w:pPr>
    </w:p>
    <w:p w14:paraId="42010C41" w14:textId="77777777" w:rsidR="00806D71" w:rsidRDefault="00806D71" w:rsidP="00806D71">
      <w:pPr>
        <w:rPr>
          <w:b/>
        </w:rPr>
      </w:pPr>
    </w:p>
    <w:tbl>
      <w:tblPr>
        <w:tblStyle w:val="TableGrid"/>
        <w:tblpPr w:leftFromText="180" w:rightFromText="180" w:vertAnchor="text" w:horzAnchor="page" w:tblpX="1339" w:tblpY="31"/>
        <w:tblW w:w="0" w:type="auto"/>
        <w:tblLook w:val="04A0" w:firstRow="1" w:lastRow="0" w:firstColumn="1" w:lastColumn="0" w:noHBand="0" w:noVBand="1"/>
      </w:tblPr>
      <w:tblGrid>
        <w:gridCol w:w="2151"/>
        <w:gridCol w:w="2340"/>
        <w:gridCol w:w="2700"/>
        <w:gridCol w:w="2580"/>
      </w:tblGrid>
      <w:tr w:rsidR="009C54EC" w:rsidRPr="009C54EC" w14:paraId="57905F85" w14:textId="77777777" w:rsidTr="001535F3">
        <w:tc>
          <w:tcPr>
            <w:tcW w:w="2151" w:type="dxa"/>
            <w:vAlign w:val="center"/>
          </w:tcPr>
          <w:p w14:paraId="4B4D0205" w14:textId="77777777" w:rsidR="009C54EC" w:rsidRPr="009C54EC" w:rsidRDefault="009C54EC" w:rsidP="009C54EC">
            <w:pPr>
              <w:rPr>
                <w:rStyle w:val="Strong"/>
              </w:rPr>
            </w:pPr>
            <w:r w:rsidRPr="009C54EC">
              <w:rPr>
                <w:rStyle w:val="Strong"/>
              </w:rPr>
              <w:t>Category</w:t>
            </w:r>
          </w:p>
        </w:tc>
        <w:tc>
          <w:tcPr>
            <w:tcW w:w="2340" w:type="dxa"/>
            <w:vAlign w:val="center"/>
          </w:tcPr>
          <w:p w14:paraId="0837B3A4" w14:textId="77777777" w:rsidR="009C54EC" w:rsidRDefault="009C54EC" w:rsidP="009C54EC">
            <w:pPr>
              <w:rPr>
                <w:rStyle w:val="Strong"/>
              </w:rPr>
            </w:pPr>
            <w:r w:rsidRPr="009C54EC">
              <w:rPr>
                <w:rStyle w:val="Strong"/>
              </w:rPr>
              <w:t xml:space="preserve">BASELINE GOALS  </w:t>
            </w:r>
          </w:p>
          <w:p w14:paraId="64535A2C" w14:textId="5BF3406B" w:rsidR="009C54EC" w:rsidRPr="009C54EC" w:rsidRDefault="009C54EC" w:rsidP="009C54EC">
            <w:pPr>
              <w:rPr>
                <w:rStyle w:val="Strong"/>
              </w:rPr>
            </w:pPr>
            <w:r w:rsidRPr="009C54EC">
              <w:rPr>
                <w:rStyle w:val="Strong"/>
              </w:rPr>
              <w:t>(Tier 1)</w:t>
            </w:r>
          </w:p>
        </w:tc>
        <w:tc>
          <w:tcPr>
            <w:tcW w:w="2700" w:type="dxa"/>
            <w:vAlign w:val="center"/>
          </w:tcPr>
          <w:p w14:paraId="6CB73A73" w14:textId="77777777" w:rsidR="009C54EC" w:rsidRPr="009C54EC" w:rsidRDefault="009C54EC" w:rsidP="009C54EC">
            <w:pPr>
              <w:rPr>
                <w:rStyle w:val="Strong"/>
              </w:rPr>
            </w:pPr>
            <w:r w:rsidRPr="009C54EC">
              <w:rPr>
                <w:rStyle w:val="Strong"/>
              </w:rPr>
              <w:t>Tier 2</w:t>
            </w:r>
          </w:p>
        </w:tc>
        <w:tc>
          <w:tcPr>
            <w:tcW w:w="2580" w:type="dxa"/>
            <w:vAlign w:val="center"/>
          </w:tcPr>
          <w:p w14:paraId="4C4A4044" w14:textId="77777777" w:rsidR="009C54EC" w:rsidRPr="009C54EC" w:rsidRDefault="009C54EC" w:rsidP="009C54EC">
            <w:pPr>
              <w:rPr>
                <w:rStyle w:val="Strong"/>
              </w:rPr>
            </w:pPr>
            <w:r w:rsidRPr="009C54EC">
              <w:rPr>
                <w:rStyle w:val="Strong"/>
              </w:rPr>
              <w:t>Tier 3</w:t>
            </w:r>
          </w:p>
        </w:tc>
      </w:tr>
      <w:tr w:rsidR="009C54EC" w:rsidRPr="009C54EC" w14:paraId="1BE5E0FA" w14:textId="77777777" w:rsidTr="001535F3">
        <w:tc>
          <w:tcPr>
            <w:tcW w:w="2151" w:type="dxa"/>
            <w:vAlign w:val="center"/>
          </w:tcPr>
          <w:p w14:paraId="58AD63F5" w14:textId="77777777" w:rsidR="009C54EC" w:rsidRPr="009C54EC" w:rsidRDefault="009C54EC" w:rsidP="009C54EC">
            <w:pPr>
              <w:rPr>
                <w:rStyle w:val="Strong"/>
              </w:rPr>
            </w:pPr>
            <w:r w:rsidRPr="009C54EC">
              <w:rPr>
                <w:rStyle w:val="Strong"/>
              </w:rPr>
              <w:t>Public Supply</w:t>
            </w:r>
          </w:p>
        </w:tc>
        <w:tc>
          <w:tcPr>
            <w:tcW w:w="2340" w:type="dxa"/>
            <w:vAlign w:val="center"/>
          </w:tcPr>
          <w:p w14:paraId="0EE08466" w14:textId="2945CECB" w:rsidR="009C54EC" w:rsidRPr="009C54EC" w:rsidRDefault="009C54EC" w:rsidP="009C54EC">
            <w:r w:rsidRPr="009C54EC">
              <w:t>Monthly withdrawals reported by system</w:t>
            </w:r>
            <w:r w:rsidR="00DE610B">
              <w:t>,</w:t>
            </w:r>
            <w:r w:rsidRPr="009C54EC">
              <w:t xml:space="preserve"> </w:t>
            </w:r>
            <w:r w:rsidRPr="009C54EC">
              <w:lastRenderedPageBreak/>
              <w:t>water source</w:t>
            </w:r>
            <w:r w:rsidR="00DE610B">
              <w:t>,</w:t>
            </w:r>
            <w:r w:rsidRPr="009C54EC">
              <w:t xml:space="preserve"> and water type.</w:t>
            </w:r>
          </w:p>
          <w:p w14:paraId="56440117" w14:textId="77777777" w:rsidR="009C54EC" w:rsidRPr="009C54EC" w:rsidRDefault="009C54EC" w:rsidP="009C54EC">
            <w:r w:rsidRPr="009C54EC">
              <w:t xml:space="preserve">Deliveries to domestic users from public-supply systems, and populations served. </w:t>
            </w:r>
          </w:p>
          <w:p w14:paraId="09EAA680" w14:textId="023DAC78" w:rsidR="009C54EC" w:rsidRPr="009C54EC" w:rsidRDefault="009C54EC" w:rsidP="00E7531E">
            <w:r w:rsidRPr="009C54EC">
              <w:t>Report system information relevant to HUC-8 and county, and groundwater withdrawals with aquifer designation.</w:t>
            </w:r>
          </w:p>
        </w:tc>
        <w:tc>
          <w:tcPr>
            <w:tcW w:w="2700" w:type="dxa"/>
            <w:vAlign w:val="center"/>
          </w:tcPr>
          <w:p w14:paraId="0A02397F" w14:textId="761B1D75" w:rsidR="009C54EC" w:rsidRPr="009C54EC" w:rsidRDefault="009C54EC" w:rsidP="009C54EC">
            <w:r w:rsidRPr="009C54EC">
              <w:lastRenderedPageBreak/>
              <w:t xml:space="preserve">Site-specific annual and monthly withdrawals (by </w:t>
            </w:r>
            <w:r w:rsidRPr="009C54EC">
              <w:lastRenderedPageBreak/>
              <w:t>intake</w:t>
            </w:r>
            <w:r w:rsidR="00E7531E">
              <w:t>,</w:t>
            </w:r>
            <w:r w:rsidRPr="009C54EC">
              <w:t xml:space="preserve"> well</w:t>
            </w:r>
            <w:r w:rsidR="00E7531E">
              <w:t>,</w:t>
            </w:r>
            <w:r w:rsidRPr="009C54EC">
              <w:t xml:space="preserve"> or well field) reported by water source, and by water type. </w:t>
            </w:r>
          </w:p>
          <w:p w14:paraId="12646B12" w14:textId="6343A826" w:rsidR="009C54EC" w:rsidRPr="009C54EC" w:rsidRDefault="009C54EC" w:rsidP="009C54EC">
            <w:r w:rsidRPr="009C54EC">
              <w:t>Quantity of water purchased between systems</w:t>
            </w:r>
            <w:r w:rsidR="00E7531E">
              <w:t>,</w:t>
            </w:r>
            <w:r w:rsidRPr="009C54EC">
              <w:t xml:space="preserve"> and source(s) of </w:t>
            </w:r>
            <w:r w:rsidR="00E7531E">
              <w:t xml:space="preserve">purchased </w:t>
            </w:r>
            <w:r w:rsidRPr="009C54EC">
              <w:t xml:space="preserve">water.  </w:t>
            </w:r>
          </w:p>
          <w:p w14:paraId="316C5247" w14:textId="77777777" w:rsidR="009C54EC" w:rsidRPr="009C54EC" w:rsidRDefault="009C54EC" w:rsidP="009C54EC">
            <w:r w:rsidRPr="009C54EC">
              <w:t xml:space="preserve">Quantity of water sold between systems. </w:t>
            </w:r>
          </w:p>
          <w:p w14:paraId="239D453D" w14:textId="77777777" w:rsidR="009C54EC" w:rsidRPr="009C54EC" w:rsidRDefault="009C54EC" w:rsidP="009C54EC">
            <w:r w:rsidRPr="009C54EC">
              <w:t>Reporting and/or verification of water deliveries for domestic, commercial, industrial, thermoelectric and other use.</w:t>
            </w:r>
          </w:p>
        </w:tc>
        <w:tc>
          <w:tcPr>
            <w:tcW w:w="2580" w:type="dxa"/>
            <w:vAlign w:val="center"/>
          </w:tcPr>
          <w:p w14:paraId="6375E7A9" w14:textId="77777777" w:rsidR="009C54EC" w:rsidRPr="009C54EC" w:rsidRDefault="009C54EC" w:rsidP="009C54EC">
            <w:r w:rsidRPr="009C54EC">
              <w:lastRenderedPageBreak/>
              <w:t>Interbasin transfers.</w:t>
            </w:r>
          </w:p>
          <w:p w14:paraId="3D452892" w14:textId="77777777" w:rsidR="009C54EC" w:rsidRPr="009C54EC" w:rsidRDefault="009C54EC" w:rsidP="009C54EC">
            <w:r w:rsidRPr="009C54EC">
              <w:t xml:space="preserve">System uses (internal </w:t>
            </w:r>
            <w:r w:rsidRPr="009C54EC">
              <w:lastRenderedPageBreak/>
              <w:t>and other non-revenue uses) and losses.</w:t>
            </w:r>
          </w:p>
          <w:p w14:paraId="21322B47" w14:textId="5C454AFD" w:rsidR="009C54EC" w:rsidRPr="009C54EC" w:rsidRDefault="009C54EC" w:rsidP="009C54EC">
            <w:r w:rsidRPr="009C54EC">
              <w:t xml:space="preserve">Improve </w:t>
            </w:r>
            <w:r w:rsidR="00DE610B">
              <w:t xml:space="preserve">estimates of </w:t>
            </w:r>
            <w:r w:rsidRPr="009C54EC">
              <w:t>population</w:t>
            </w:r>
            <w:r w:rsidR="00DE610B">
              <w:t>s</w:t>
            </w:r>
            <w:r w:rsidRPr="009C54EC">
              <w:t xml:space="preserve"> served </w:t>
            </w:r>
            <w:r w:rsidR="00DE610B">
              <w:t xml:space="preserve">by site </w:t>
            </w:r>
            <w:r w:rsidR="00097613">
              <w:t>(for example, by surface-water intake, well or well field)</w:t>
            </w:r>
            <w:r w:rsidRPr="009C54EC">
              <w:t>.</w:t>
            </w:r>
          </w:p>
          <w:p w14:paraId="1CB30C26" w14:textId="77777777" w:rsidR="009C54EC" w:rsidRPr="009C54EC" w:rsidRDefault="009C54EC" w:rsidP="009C54EC">
            <w:r w:rsidRPr="009C54EC">
              <w:t>Use of reclaimed wastewater for public or landscape irrigation.</w:t>
            </w:r>
          </w:p>
        </w:tc>
      </w:tr>
      <w:tr w:rsidR="009C54EC" w:rsidRPr="009C54EC" w14:paraId="3E96C39F" w14:textId="77777777" w:rsidTr="001535F3">
        <w:tc>
          <w:tcPr>
            <w:tcW w:w="2151" w:type="dxa"/>
            <w:vAlign w:val="center"/>
          </w:tcPr>
          <w:p w14:paraId="5CF4A21F" w14:textId="77777777" w:rsidR="009C54EC" w:rsidRPr="009C54EC" w:rsidRDefault="009C54EC" w:rsidP="009C54EC">
            <w:pPr>
              <w:rPr>
                <w:rStyle w:val="Strong"/>
              </w:rPr>
            </w:pPr>
            <w:r w:rsidRPr="009C54EC">
              <w:rPr>
                <w:rStyle w:val="Strong"/>
              </w:rPr>
              <w:lastRenderedPageBreak/>
              <w:t>Industrial</w:t>
            </w:r>
          </w:p>
        </w:tc>
        <w:tc>
          <w:tcPr>
            <w:tcW w:w="2340" w:type="dxa"/>
            <w:vAlign w:val="center"/>
          </w:tcPr>
          <w:p w14:paraId="2FFC6E28" w14:textId="7947B984" w:rsidR="009C54EC" w:rsidRPr="009C54EC" w:rsidRDefault="009C54EC" w:rsidP="009C54EC">
            <w:r w:rsidRPr="009C54EC">
              <w:t>Annual withdrawals by facility</w:t>
            </w:r>
            <w:r w:rsidR="00DE610B">
              <w:t>,</w:t>
            </w:r>
            <w:r w:rsidRPr="009C54EC">
              <w:t xml:space="preserve"> reported by water source, by water type, and industry classification.</w:t>
            </w:r>
          </w:p>
          <w:p w14:paraId="021AC7C8" w14:textId="77777777" w:rsidR="009C54EC" w:rsidRPr="009C54EC" w:rsidRDefault="009C54EC" w:rsidP="009C54EC">
            <w:r w:rsidRPr="009C54EC">
              <w:t>Groundwater withdrawals reported with reference to aquifer.</w:t>
            </w:r>
          </w:p>
        </w:tc>
        <w:tc>
          <w:tcPr>
            <w:tcW w:w="2700" w:type="dxa"/>
            <w:vAlign w:val="center"/>
          </w:tcPr>
          <w:p w14:paraId="586EEF90" w14:textId="77777777" w:rsidR="009C54EC" w:rsidRPr="009C54EC" w:rsidRDefault="009C54EC" w:rsidP="009C54EC">
            <w:r w:rsidRPr="009C54EC">
              <w:t>Site-specific (by intake and/or well) annual and monthly withdrawals reported by water source, by water type, and industry classification.</w:t>
            </w:r>
          </w:p>
          <w:p w14:paraId="32E95217" w14:textId="564AA046" w:rsidR="009C54EC" w:rsidRPr="009C54EC" w:rsidRDefault="009C54EC" w:rsidP="00097613">
            <w:r w:rsidRPr="009C54EC">
              <w:t xml:space="preserve">Deliveries from public supply to </w:t>
            </w:r>
            <w:r w:rsidR="00DE610B">
              <w:t>i</w:t>
            </w:r>
            <w:r w:rsidRPr="009C54EC">
              <w:t xml:space="preserve">ndustrial </w:t>
            </w:r>
            <w:r w:rsidR="00097613">
              <w:t xml:space="preserve">facility, </w:t>
            </w:r>
            <w:r w:rsidRPr="009C54EC">
              <w:t xml:space="preserve">and deliveries from other </w:t>
            </w:r>
            <w:r w:rsidR="00097613">
              <w:t>sources</w:t>
            </w:r>
            <w:r w:rsidR="00DE610B">
              <w:t>,</w:t>
            </w:r>
            <w:r w:rsidR="00097613">
              <w:t xml:space="preserve"> such as treated wastewater</w:t>
            </w:r>
            <w:r w:rsidRPr="009C54EC">
              <w:t>.</w:t>
            </w:r>
          </w:p>
        </w:tc>
        <w:tc>
          <w:tcPr>
            <w:tcW w:w="2580" w:type="dxa"/>
            <w:vAlign w:val="center"/>
          </w:tcPr>
          <w:p w14:paraId="3BFF009E" w14:textId="77777777" w:rsidR="009C54EC" w:rsidRPr="009C54EC" w:rsidRDefault="009C54EC" w:rsidP="009C54EC">
            <w:r w:rsidRPr="009C54EC">
              <w:t>Site-specific consumptive use estimates.</w:t>
            </w:r>
          </w:p>
          <w:p w14:paraId="40C77315" w14:textId="5E351B2A" w:rsidR="009C54EC" w:rsidRPr="009C54EC" w:rsidRDefault="009C54EC" w:rsidP="009C54EC">
            <w:r w:rsidRPr="009C54EC">
              <w:t>Site-specific discharges to surface water</w:t>
            </w:r>
            <w:r w:rsidR="00097613">
              <w:t>,</w:t>
            </w:r>
            <w:r w:rsidRPr="009C54EC">
              <w:t xml:space="preserve"> or land application.</w:t>
            </w:r>
          </w:p>
        </w:tc>
      </w:tr>
      <w:tr w:rsidR="009C54EC" w:rsidRPr="009C54EC" w14:paraId="5339D22C" w14:textId="77777777" w:rsidTr="001535F3">
        <w:tc>
          <w:tcPr>
            <w:tcW w:w="2151" w:type="dxa"/>
            <w:vAlign w:val="center"/>
          </w:tcPr>
          <w:p w14:paraId="38DB802E" w14:textId="77777777" w:rsidR="009C54EC" w:rsidRPr="009C54EC" w:rsidRDefault="009C54EC" w:rsidP="009C54EC">
            <w:pPr>
              <w:rPr>
                <w:rStyle w:val="Strong"/>
              </w:rPr>
            </w:pPr>
            <w:r w:rsidRPr="009C54EC">
              <w:rPr>
                <w:rStyle w:val="Strong"/>
              </w:rPr>
              <w:t>Irrigation- Crop</w:t>
            </w:r>
          </w:p>
        </w:tc>
        <w:tc>
          <w:tcPr>
            <w:tcW w:w="2340" w:type="dxa"/>
            <w:vAlign w:val="center"/>
          </w:tcPr>
          <w:p w14:paraId="5D4ACDCE" w14:textId="77777777" w:rsidR="00DE610B" w:rsidRDefault="009C54EC" w:rsidP="00097613">
            <w:r w:rsidRPr="009C54EC">
              <w:t>Aggregate annual withdrawals reported by water source, by water type, acres irrigated, and method of irrigation</w:t>
            </w:r>
            <w:r w:rsidR="00DE610B">
              <w:t>.</w:t>
            </w:r>
            <w:r w:rsidRPr="009C54EC">
              <w:t xml:space="preserve"> </w:t>
            </w:r>
          </w:p>
          <w:p w14:paraId="57D1413F" w14:textId="31AADEDD" w:rsidR="009C54EC" w:rsidRPr="009C54EC" w:rsidRDefault="009C54EC" w:rsidP="00097613">
            <w:r w:rsidRPr="009C54EC">
              <w:t xml:space="preserve">Aggregate areas may be sub-county levels, but are feasible to summarize to county or </w:t>
            </w:r>
            <w:r w:rsidR="00097613">
              <w:t>HUC8</w:t>
            </w:r>
            <w:r w:rsidRPr="009C54EC">
              <w:t>.</w:t>
            </w:r>
          </w:p>
        </w:tc>
        <w:tc>
          <w:tcPr>
            <w:tcW w:w="2700" w:type="dxa"/>
            <w:vAlign w:val="center"/>
          </w:tcPr>
          <w:p w14:paraId="11C0F43E" w14:textId="6CD9AD72" w:rsidR="009C54EC" w:rsidRPr="009C54EC" w:rsidRDefault="009C54EC" w:rsidP="009C54EC">
            <w:r w:rsidRPr="009C54EC">
              <w:t xml:space="preserve">Site-specific </w:t>
            </w:r>
            <w:r w:rsidR="00097613">
              <w:t xml:space="preserve">monthly </w:t>
            </w:r>
            <w:r w:rsidRPr="009C54EC">
              <w:t xml:space="preserve">withdrawals by well </w:t>
            </w:r>
            <w:r w:rsidR="00097613">
              <w:t>and/</w:t>
            </w:r>
            <w:r w:rsidRPr="009C54EC">
              <w:t xml:space="preserve">or diversion from surface-water feature, or delivery from reclaimed wastewater. </w:t>
            </w:r>
          </w:p>
          <w:p w14:paraId="3266A6A5" w14:textId="559AE0B2" w:rsidR="009C54EC" w:rsidRPr="009C54EC" w:rsidRDefault="009C54EC" w:rsidP="009C54EC">
            <w:r w:rsidRPr="009C54EC">
              <w:t xml:space="preserve">Monthly withdrawals reported by water source, </w:t>
            </w:r>
            <w:r w:rsidR="00097613">
              <w:t xml:space="preserve">water </w:t>
            </w:r>
            <w:r w:rsidRPr="009C54EC">
              <w:t xml:space="preserve">type, </w:t>
            </w:r>
            <w:r w:rsidR="00097613">
              <w:t xml:space="preserve">with associated </w:t>
            </w:r>
            <w:r w:rsidRPr="009C54EC">
              <w:t>acres irrigated</w:t>
            </w:r>
            <w:r w:rsidR="00097613">
              <w:t xml:space="preserve"> and </w:t>
            </w:r>
            <w:r w:rsidRPr="009C54EC">
              <w:t>crop</w:t>
            </w:r>
            <w:r w:rsidR="00097613">
              <w:t xml:space="preserve"> type</w:t>
            </w:r>
            <w:r w:rsidRPr="009C54EC">
              <w:t>, and method of irrigation</w:t>
            </w:r>
            <w:r w:rsidR="00097613">
              <w:t xml:space="preserve"> system</w:t>
            </w:r>
            <w:r w:rsidRPr="009C54EC">
              <w:t xml:space="preserve">. </w:t>
            </w:r>
          </w:p>
        </w:tc>
        <w:tc>
          <w:tcPr>
            <w:tcW w:w="2580" w:type="dxa"/>
            <w:vAlign w:val="center"/>
          </w:tcPr>
          <w:p w14:paraId="2713E3A8" w14:textId="23783520" w:rsidR="009C54EC" w:rsidRPr="009C54EC" w:rsidRDefault="009C54EC" w:rsidP="009C54EC">
            <w:r w:rsidRPr="009C54EC">
              <w:t xml:space="preserve">Consumptive use and conveyance loss estimates by aggregate area (sub-county, </w:t>
            </w:r>
            <w:r w:rsidR="00097613">
              <w:t xml:space="preserve">county, </w:t>
            </w:r>
            <w:r w:rsidRPr="009C54EC">
              <w:t>HUC8</w:t>
            </w:r>
            <w:r w:rsidR="00097613">
              <w:t>,</w:t>
            </w:r>
            <w:r w:rsidRPr="009C54EC">
              <w:t xml:space="preserve"> or up to HUC12.</w:t>
            </w:r>
          </w:p>
          <w:p w14:paraId="41116418" w14:textId="77777777" w:rsidR="009C54EC" w:rsidRPr="009C54EC" w:rsidRDefault="009C54EC" w:rsidP="009C54EC">
            <w:r w:rsidRPr="009C54EC">
              <w:t>Site-specific return flows.</w:t>
            </w:r>
          </w:p>
        </w:tc>
      </w:tr>
      <w:tr w:rsidR="009C54EC" w:rsidRPr="009C54EC" w14:paraId="5FACB3E4" w14:textId="77777777" w:rsidTr="001535F3">
        <w:tc>
          <w:tcPr>
            <w:tcW w:w="2151" w:type="dxa"/>
            <w:vAlign w:val="center"/>
          </w:tcPr>
          <w:p w14:paraId="6C40B993" w14:textId="77777777" w:rsidR="009C54EC" w:rsidRPr="009C54EC" w:rsidRDefault="009C54EC" w:rsidP="009C54EC">
            <w:pPr>
              <w:rPr>
                <w:rStyle w:val="Strong"/>
              </w:rPr>
            </w:pPr>
            <w:r w:rsidRPr="009C54EC">
              <w:rPr>
                <w:rStyle w:val="Strong"/>
              </w:rPr>
              <w:t>Thermoelectric</w:t>
            </w:r>
          </w:p>
        </w:tc>
        <w:tc>
          <w:tcPr>
            <w:tcW w:w="2340" w:type="dxa"/>
            <w:vAlign w:val="center"/>
          </w:tcPr>
          <w:p w14:paraId="0A1C2335" w14:textId="648EDE75" w:rsidR="009C54EC" w:rsidRPr="009C54EC" w:rsidRDefault="009C54EC" w:rsidP="009C54EC">
            <w:r w:rsidRPr="009C54EC">
              <w:t>Site-specific, annual and monthly withdrawals</w:t>
            </w:r>
            <w:r w:rsidR="00DE610B">
              <w:t>,</w:t>
            </w:r>
            <w:r w:rsidRPr="009C54EC">
              <w:t xml:space="preserve"> and net power generation </w:t>
            </w:r>
            <w:r w:rsidRPr="009C54EC">
              <w:lastRenderedPageBreak/>
              <w:t>reported by cooling-system type (once-through or recirculating), by water source and by water type, and the source of the information (plant, govt. agency, etc.).</w:t>
            </w:r>
          </w:p>
          <w:p w14:paraId="747F63D2" w14:textId="77777777" w:rsidR="009C54EC" w:rsidRPr="009C54EC" w:rsidRDefault="009C54EC" w:rsidP="009C54EC">
            <w:r w:rsidRPr="009C54EC">
              <w:t>Site-specific return flows.</w:t>
            </w:r>
          </w:p>
        </w:tc>
        <w:tc>
          <w:tcPr>
            <w:tcW w:w="2700" w:type="dxa"/>
            <w:vAlign w:val="center"/>
          </w:tcPr>
          <w:p w14:paraId="562558A3" w14:textId="77777777" w:rsidR="009C54EC" w:rsidRPr="009C54EC" w:rsidRDefault="009C54EC" w:rsidP="009C54EC">
            <w:r w:rsidRPr="009C54EC">
              <w:lastRenderedPageBreak/>
              <w:t>Site-specific annual and monthly consumptive use.</w:t>
            </w:r>
          </w:p>
        </w:tc>
        <w:tc>
          <w:tcPr>
            <w:tcW w:w="2580" w:type="dxa"/>
            <w:vAlign w:val="center"/>
          </w:tcPr>
          <w:p w14:paraId="71C64E09" w14:textId="77777777" w:rsidR="009C54EC" w:rsidRPr="009C54EC" w:rsidRDefault="009C54EC" w:rsidP="009C54EC"/>
        </w:tc>
      </w:tr>
      <w:tr w:rsidR="009C54EC" w:rsidRPr="009C54EC" w14:paraId="5D4CEA64" w14:textId="77777777" w:rsidTr="001535F3">
        <w:tc>
          <w:tcPr>
            <w:tcW w:w="2151" w:type="dxa"/>
            <w:vAlign w:val="center"/>
          </w:tcPr>
          <w:p w14:paraId="7F7E1F25" w14:textId="77777777" w:rsidR="009C54EC" w:rsidRPr="009C54EC" w:rsidRDefault="009C54EC" w:rsidP="009C54EC">
            <w:pPr>
              <w:rPr>
                <w:rStyle w:val="Strong"/>
              </w:rPr>
            </w:pPr>
            <w:r w:rsidRPr="009C54EC">
              <w:rPr>
                <w:rStyle w:val="Strong"/>
              </w:rPr>
              <w:lastRenderedPageBreak/>
              <w:t>Self-Supplied Domestic</w:t>
            </w:r>
          </w:p>
        </w:tc>
        <w:tc>
          <w:tcPr>
            <w:tcW w:w="2340" w:type="dxa"/>
            <w:vAlign w:val="center"/>
          </w:tcPr>
          <w:p w14:paraId="247DCF2C" w14:textId="033481BB" w:rsidR="009C54EC" w:rsidRPr="009C54EC" w:rsidRDefault="009C54EC" w:rsidP="009C54EC">
            <w:r w:rsidRPr="009C54EC">
              <w:t>Self-supplied domestic populations, by HUC8 and county, and by water source.</w:t>
            </w:r>
          </w:p>
        </w:tc>
        <w:tc>
          <w:tcPr>
            <w:tcW w:w="2700" w:type="dxa"/>
            <w:vAlign w:val="center"/>
          </w:tcPr>
          <w:p w14:paraId="098180DD" w14:textId="77777777" w:rsidR="009C54EC" w:rsidRPr="009C54EC" w:rsidRDefault="009C54EC" w:rsidP="009C54EC">
            <w:r w:rsidRPr="009C54EC">
              <w:t>Studies of actual metered domestic withdrawals, monthly by source.</w:t>
            </w:r>
          </w:p>
          <w:p w14:paraId="48394267" w14:textId="77777777" w:rsidR="009C54EC" w:rsidRPr="009C54EC" w:rsidRDefault="009C54EC" w:rsidP="009C54EC">
            <w:r w:rsidRPr="009C54EC">
              <w:t>Improve estimates of self-supplied populations by utilizing property data and/or public water supply service areas, or other methods.</w:t>
            </w:r>
          </w:p>
        </w:tc>
        <w:tc>
          <w:tcPr>
            <w:tcW w:w="2580" w:type="dxa"/>
            <w:vAlign w:val="center"/>
          </w:tcPr>
          <w:p w14:paraId="57B53206" w14:textId="77777777" w:rsidR="009C54EC" w:rsidRPr="009C54EC" w:rsidRDefault="009C54EC" w:rsidP="009C54EC"/>
        </w:tc>
      </w:tr>
      <w:tr w:rsidR="009C54EC" w:rsidRPr="009C54EC" w14:paraId="451913A7" w14:textId="77777777" w:rsidTr="001535F3">
        <w:tc>
          <w:tcPr>
            <w:tcW w:w="2151" w:type="dxa"/>
            <w:vAlign w:val="center"/>
          </w:tcPr>
          <w:p w14:paraId="6AC8F2D7" w14:textId="77777777" w:rsidR="009C54EC" w:rsidRPr="009C54EC" w:rsidRDefault="009C54EC" w:rsidP="009C54EC">
            <w:pPr>
              <w:rPr>
                <w:rStyle w:val="Strong"/>
              </w:rPr>
            </w:pPr>
            <w:r w:rsidRPr="009C54EC">
              <w:rPr>
                <w:rStyle w:val="Strong"/>
              </w:rPr>
              <w:t>Irrigation – Golf Courses</w:t>
            </w:r>
          </w:p>
        </w:tc>
        <w:tc>
          <w:tcPr>
            <w:tcW w:w="2340" w:type="dxa"/>
            <w:vAlign w:val="center"/>
          </w:tcPr>
          <w:p w14:paraId="3A190D41" w14:textId="77777777" w:rsidR="009C54EC" w:rsidRPr="009C54EC" w:rsidRDefault="009C54EC" w:rsidP="009C54EC">
            <w:r w:rsidRPr="009C54EC">
              <w:t>Site-specific annual and monthly withdrawals reported by water source, by water type, and acres irrigated. Groundwater withdrawals designated by aquifer.</w:t>
            </w:r>
          </w:p>
        </w:tc>
        <w:tc>
          <w:tcPr>
            <w:tcW w:w="2700" w:type="dxa"/>
            <w:vAlign w:val="center"/>
          </w:tcPr>
          <w:p w14:paraId="6E1E46DC" w14:textId="77777777" w:rsidR="009C54EC" w:rsidRPr="009C54EC" w:rsidRDefault="009C54EC" w:rsidP="009C54EC">
            <w:r w:rsidRPr="009C54EC">
              <w:t>Consumptive use estimates, by course, reported by month or annual.</w:t>
            </w:r>
          </w:p>
          <w:p w14:paraId="1A91545E" w14:textId="77777777" w:rsidR="009C54EC" w:rsidRPr="009C54EC" w:rsidRDefault="009C54EC" w:rsidP="009C54EC">
            <w:r w:rsidRPr="009C54EC">
              <w:t>Acres irrigated by system type, by course.</w:t>
            </w:r>
          </w:p>
        </w:tc>
        <w:tc>
          <w:tcPr>
            <w:tcW w:w="2580" w:type="dxa"/>
            <w:vAlign w:val="center"/>
          </w:tcPr>
          <w:p w14:paraId="545E6A19" w14:textId="77777777" w:rsidR="009C54EC" w:rsidRPr="009C54EC" w:rsidRDefault="009C54EC" w:rsidP="009C54EC"/>
        </w:tc>
      </w:tr>
      <w:tr w:rsidR="009C54EC" w:rsidRPr="009C54EC" w14:paraId="155DB13A" w14:textId="77777777" w:rsidTr="001535F3">
        <w:tc>
          <w:tcPr>
            <w:tcW w:w="2151" w:type="dxa"/>
            <w:vAlign w:val="center"/>
          </w:tcPr>
          <w:p w14:paraId="6E13CDF3" w14:textId="77777777" w:rsidR="009C54EC" w:rsidRPr="009C54EC" w:rsidRDefault="009C54EC" w:rsidP="009C54EC">
            <w:pPr>
              <w:rPr>
                <w:rStyle w:val="Strong"/>
              </w:rPr>
            </w:pPr>
            <w:r w:rsidRPr="009C54EC">
              <w:rPr>
                <w:rStyle w:val="Strong"/>
              </w:rPr>
              <w:t>Livestock</w:t>
            </w:r>
          </w:p>
        </w:tc>
        <w:tc>
          <w:tcPr>
            <w:tcW w:w="2340" w:type="dxa"/>
            <w:vAlign w:val="center"/>
          </w:tcPr>
          <w:p w14:paraId="08D0CCC8" w14:textId="77777777" w:rsidR="009C54EC" w:rsidRPr="009C54EC" w:rsidRDefault="009C54EC" w:rsidP="009C54EC">
            <w:r w:rsidRPr="009C54EC">
              <w:t>Annual withdrawals for major facilities, reported by water source and by water type.</w:t>
            </w:r>
          </w:p>
        </w:tc>
        <w:tc>
          <w:tcPr>
            <w:tcW w:w="2700" w:type="dxa"/>
            <w:vAlign w:val="center"/>
          </w:tcPr>
          <w:p w14:paraId="4D4CBE8A" w14:textId="77777777" w:rsidR="009C54EC" w:rsidRPr="009C54EC" w:rsidRDefault="009C54EC" w:rsidP="009C54EC">
            <w:r w:rsidRPr="009C54EC">
              <w:t>Site-specific annual and monthly withdrawals for all facilities reported by source of water, and by water type.</w:t>
            </w:r>
          </w:p>
          <w:p w14:paraId="1436A295" w14:textId="77777777" w:rsidR="009C54EC" w:rsidRPr="009C54EC" w:rsidRDefault="009C54EC" w:rsidP="009C54EC">
            <w:r w:rsidRPr="009C54EC">
              <w:t>Site-specific animal counts and animal type.</w:t>
            </w:r>
          </w:p>
        </w:tc>
        <w:tc>
          <w:tcPr>
            <w:tcW w:w="2580" w:type="dxa"/>
            <w:vAlign w:val="center"/>
          </w:tcPr>
          <w:p w14:paraId="0F07D791" w14:textId="77777777" w:rsidR="009C54EC" w:rsidRPr="009C54EC" w:rsidRDefault="009C54EC" w:rsidP="009C54EC">
            <w:r w:rsidRPr="009C54EC">
              <w:t xml:space="preserve">Improved and verified coefficients for water use per head for animal type, confined or open-range, seasonal variability, and other variables. </w:t>
            </w:r>
          </w:p>
          <w:p w14:paraId="3AE59A50" w14:textId="57F90DA9" w:rsidR="009C54EC" w:rsidRPr="009C54EC" w:rsidRDefault="009C54EC" w:rsidP="009C54EC">
            <w:r w:rsidRPr="009C54EC">
              <w:t>Water withdrawals from sources supported by USDA programs to protect streams</w:t>
            </w:r>
            <w:r w:rsidR="00DE610B">
              <w:t>.</w:t>
            </w:r>
          </w:p>
        </w:tc>
      </w:tr>
      <w:tr w:rsidR="009C54EC" w:rsidRPr="009C54EC" w14:paraId="7B9D25FE" w14:textId="77777777" w:rsidTr="001535F3">
        <w:tc>
          <w:tcPr>
            <w:tcW w:w="2151" w:type="dxa"/>
            <w:vAlign w:val="center"/>
          </w:tcPr>
          <w:p w14:paraId="4664C075" w14:textId="77777777" w:rsidR="009C54EC" w:rsidRPr="009C54EC" w:rsidRDefault="009C54EC" w:rsidP="009C54EC">
            <w:pPr>
              <w:rPr>
                <w:rStyle w:val="Strong"/>
              </w:rPr>
            </w:pPr>
            <w:r w:rsidRPr="009C54EC">
              <w:rPr>
                <w:rStyle w:val="Strong"/>
              </w:rPr>
              <w:t>Mining</w:t>
            </w:r>
          </w:p>
        </w:tc>
        <w:tc>
          <w:tcPr>
            <w:tcW w:w="2340" w:type="dxa"/>
            <w:vAlign w:val="center"/>
          </w:tcPr>
          <w:p w14:paraId="22381FCC" w14:textId="77777777" w:rsidR="009C54EC" w:rsidRPr="009C54EC" w:rsidRDefault="009C54EC" w:rsidP="009C54EC">
            <w:r w:rsidRPr="009C54EC">
              <w:t xml:space="preserve">Annual withdrawals reported by HUC-8 and county, by </w:t>
            </w:r>
            <w:r w:rsidRPr="009C54EC">
              <w:lastRenderedPageBreak/>
              <w:t>source of water, and by water type.</w:t>
            </w:r>
          </w:p>
        </w:tc>
        <w:tc>
          <w:tcPr>
            <w:tcW w:w="2700" w:type="dxa"/>
            <w:vAlign w:val="center"/>
          </w:tcPr>
          <w:p w14:paraId="5E28A009" w14:textId="77777777" w:rsidR="009C54EC" w:rsidRPr="009C54EC" w:rsidRDefault="009C54EC" w:rsidP="009C54EC">
            <w:r w:rsidRPr="009C54EC">
              <w:lastRenderedPageBreak/>
              <w:t xml:space="preserve">Site-specific annual and monthly withdrawals.  Site-specific commodity </w:t>
            </w:r>
            <w:r w:rsidRPr="009C54EC">
              <w:lastRenderedPageBreak/>
              <w:t>identified.</w:t>
            </w:r>
          </w:p>
        </w:tc>
        <w:tc>
          <w:tcPr>
            <w:tcW w:w="2580" w:type="dxa"/>
            <w:vAlign w:val="center"/>
          </w:tcPr>
          <w:p w14:paraId="57906BAF" w14:textId="77777777" w:rsidR="009C54EC" w:rsidRPr="009C54EC" w:rsidRDefault="009C54EC" w:rsidP="009C54EC">
            <w:r w:rsidRPr="009C54EC">
              <w:lastRenderedPageBreak/>
              <w:t xml:space="preserve">Evaluation/reporting on water use by process (commodity processing, </w:t>
            </w:r>
            <w:r w:rsidRPr="009C54EC">
              <w:lastRenderedPageBreak/>
              <w:t>dewatering, dust suppression, etc.).</w:t>
            </w:r>
          </w:p>
          <w:p w14:paraId="5A80006C" w14:textId="77777777" w:rsidR="009C54EC" w:rsidRPr="009C54EC" w:rsidRDefault="009C54EC" w:rsidP="009C54EC">
            <w:r w:rsidRPr="009C54EC">
              <w:t>Reporting on return flows/discharge of water from dewatering.</w:t>
            </w:r>
          </w:p>
        </w:tc>
      </w:tr>
      <w:tr w:rsidR="009C54EC" w:rsidRPr="009C54EC" w14:paraId="4882317B" w14:textId="77777777" w:rsidTr="001535F3">
        <w:tc>
          <w:tcPr>
            <w:tcW w:w="2151" w:type="dxa"/>
            <w:vAlign w:val="center"/>
          </w:tcPr>
          <w:p w14:paraId="56C77DA7" w14:textId="77777777" w:rsidR="009C54EC" w:rsidRPr="009C54EC" w:rsidRDefault="009C54EC" w:rsidP="009C54EC">
            <w:pPr>
              <w:rPr>
                <w:rStyle w:val="Strong"/>
              </w:rPr>
            </w:pPr>
            <w:r w:rsidRPr="009C54EC">
              <w:rPr>
                <w:rStyle w:val="Strong"/>
              </w:rPr>
              <w:lastRenderedPageBreak/>
              <w:t>Aquaculture</w:t>
            </w:r>
          </w:p>
        </w:tc>
        <w:tc>
          <w:tcPr>
            <w:tcW w:w="2340" w:type="dxa"/>
            <w:vAlign w:val="center"/>
          </w:tcPr>
          <w:p w14:paraId="3E2C5D97" w14:textId="77777777" w:rsidR="009C54EC" w:rsidRPr="009C54EC" w:rsidRDefault="009C54EC" w:rsidP="009C54EC">
            <w:r w:rsidRPr="009C54EC">
              <w:t>Annual withdrawals reported by HUC-8 and county, by source of water, and by water type.</w:t>
            </w:r>
          </w:p>
        </w:tc>
        <w:tc>
          <w:tcPr>
            <w:tcW w:w="2700" w:type="dxa"/>
            <w:vAlign w:val="center"/>
          </w:tcPr>
          <w:p w14:paraId="470F2F3D" w14:textId="77777777" w:rsidR="009C54EC" w:rsidRPr="009C54EC" w:rsidRDefault="009C54EC" w:rsidP="009C54EC">
            <w:r w:rsidRPr="009C54EC">
              <w:t>Site-specific annual and monthly withdrawals. Site-specific facility information (method, species cultured, etc.)</w:t>
            </w:r>
          </w:p>
        </w:tc>
        <w:tc>
          <w:tcPr>
            <w:tcW w:w="2580" w:type="dxa"/>
            <w:vAlign w:val="center"/>
          </w:tcPr>
          <w:p w14:paraId="2C9418A5" w14:textId="77777777" w:rsidR="009C54EC" w:rsidRPr="009C54EC" w:rsidRDefault="009C54EC" w:rsidP="009C54EC"/>
        </w:tc>
      </w:tr>
      <w:tr w:rsidR="009C54EC" w:rsidRPr="009C54EC" w14:paraId="335D4100" w14:textId="77777777" w:rsidTr="001535F3">
        <w:tc>
          <w:tcPr>
            <w:tcW w:w="2151" w:type="dxa"/>
            <w:vAlign w:val="center"/>
          </w:tcPr>
          <w:p w14:paraId="45B116B9" w14:textId="77777777" w:rsidR="009C54EC" w:rsidRPr="009C54EC" w:rsidRDefault="009C54EC" w:rsidP="009C54EC">
            <w:pPr>
              <w:rPr>
                <w:rStyle w:val="Strong"/>
              </w:rPr>
            </w:pPr>
            <w:r w:rsidRPr="009C54EC">
              <w:rPr>
                <w:rStyle w:val="Strong"/>
              </w:rPr>
              <w:t>Commercial</w:t>
            </w:r>
          </w:p>
        </w:tc>
        <w:tc>
          <w:tcPr>
            <w:tcW w:w="2340" w:type="dxa"/>
            <w:vAlign w:val="center"/>
          </w:tcPr>
          <w:p w14:paraId="35C18549" w14:textId="77777777" w:rsidR="009C54EC" w:rsidRPr="009C54EC" w:rsidRDefault="009C54EC" w:rsidP="009C54EC">
            <w:r w:rsidRPr="009C54EC">
              <w:t>Annual and monthly deliveries from public supply for commercial use.</w:t>
            </w:r>
          </w:p>
        </w:tc>
        <w:tc>
          <w:tcPr>
            <w:tcW w:w="2700" w:type="dxa"/>
            <w:vAlign w:val="center"/>
          </w:tcPr>
          <w:p w14:paraId="5C22FF55" w14:textId="088E0076" w:rsidR="009C54EC" w:rsidRPr="009C54EC" w:rsidRDefault="009C54EC" w:rsidP="009C54EC">
            <w:r w:rsidRPr="009C54EC">
              <w:t>Site-specific annual and monthly withdrawals for self-supplied establishments</w:t>
            </w:r>
            <w:r w:rsidR="00DE610B">
              <w:t>.</w:t>
            </w:r>
          </w:p>
        </w:tc>
        <w:tc>
          <w:tcPr>
            <w:tcW w:w="2580" w:type="dxa"/>
            <w:vAlign w:val="center"/>
          </w:tcPr>
          <w:p w14:paraId="45AA5A76" w14:textId="77777777" w:rsidR="009C54EC" w:rsidRPr="009C54EC" w:rsidRDefault="009C54EC" w:rsidP="009C54EC"/>
        </w:tc>
      </w:tr>
      <w:tr w:rsidR="009C54EC" w:rsidRPr="009C54EC" w14:paraId="7F5C2EB5" w14:textId="77777777" w:rsidTr="001535F3">
        <w:tc>
          <w:tcPr>
            <w:tcW w:w="2151" w:type="dxa"/>
            <w:vAlign w:val="center"/>
          </w:tcPr>
          <w:p w14:paraId="1B937891" w14:textId="77777777" w:rsidR="009C54EC" w:rsidRPr="009C54EC" w:rsidRDefault="009C54EC" w:rsidP="009C54EC">
            <w:pPr>
              <w:rPr>
                <w:rStyle w:val="Strong"/>
              </w:rPr>
            </w:pPr>
            <w:r w:rsidRPr="009C54EC">
              <w:rPr>
                <w:rStyle w:val="Strong"/>
              </w:rPr>
              <w:t>Hydroelectric Power</w:t>
            </w:r>
          </w:p>
        </w:tc>
        <w:tc>
          <w:tcPr>
            <w:tcW w:w="2340" w:type="dxa"/>
            <w:vAlign w:val="center"/>
          </w:tcPr>
          <w:p w14:paraId="038504CF" w14:textId="77777777" w:rsidR="009C54EC" w:rsidRPr="009C54EC" w:rsidRDefault="009C54EC" w:rsidP="009C54EC">
            <w:r w:rsidRPr="009C54EC">
              <w:t>Site-specific, annual and monthly water use (water use to spin turbines) by water source and water type, and the source of the information (plant, govt. agency, etc.).</w:t>
            </w:r>
          </w:p>
        </w:tc>
        <w:tc>
          <w:tcPr>
            <w:tcW w:w="2700" w:type="dxa"/>
            <w:vAlign w:val="center"/>
          </w:tcPr>
          <w:p w14:paraId="21161A2B" w14:textId="77777777" w:rsidR="009C54EC" w:rsidRPr="009C54EC" w:rsidRDefault="009C54EC" w:rsidP="009C54EC"/>
        </w:tc>
        <w:tc>
          <w:tcPr>
            <w:tcW w:w="2580" w:type="dxa"/>
            <w:vAlign w:val="center"/>
          </w:tcPr>
          <w:p w14:paraId="67F6BA76" w14:textId="77777777" w:rsidR="009C54EC" w:rsidRPr="009C54EC" w:rsidRDefault="009C54EC" w:rsidP="009C54EC"/>
        </w:tc>
      </w:tr>
      <w:tr w:rsidR="009C54EC" w:rsidRPr="009C54EC" w14:paraId="0B37B2CC" w14:textId="77777777" w:rsidTr="001535F3">
        <w:tc>
          <w:tcPr>
            <w:tcW w:w="2151" w:type="dxa"/>
            <w:vAlign w:val="center"/>
          </w:tcPr>
          <w:p w14:paraId="0E78E0E6" w14:textId="77777777" w:rsidR="009C54EC" w:rsidRPr="009C54EC" w:rsidRDefault="009C54EC" w:rsidP="009C54EC">
            <w:pPr>
              <w:rPr>
                <w:rStyle w:val="Strong"/>
              </w:rPr>
            </w:pPr>
            <w:r w:rsidRPr="009C54EC">
              <w:rPr>
                <w:rStyle w:val="Strong"/>
              </w:rPr>
              <w:t xml:space="preserve">Wastewater Treatment </w:t>
            </w:r>
          </w:p>
        </w:tc>
        <w:tc>
          <w:tcPr>
            <w:tcW w:w="2340" w:type="dxa"/>
            <w:vAlign w:val="center"/>
          </w:tcPr>
          <w:p w14:paraId="4E5896DE" w14:textId="41FDFEFD" w:rsidR="009C54EC" w:rsidRPr="009C54EC" w:rsidRDefault="001C1C1A" w:rsidP="001C1C1A">
            <w:r>
              <w:t>A</w:t>
            </w:r>
            <w:r w:rsidR="00457B7E">
              <w:t>nnual and monthly d</w:t>
            </w:r>
            <w:r w:rsidR="00EE5C46">
              <w:t>eliveries f</w:t>
            </w:r>
            <w:r>
              <w:t>rom wastewater treatment plants</w:t>
            </w:r>
            <w:r w:rsidR="00EE5C46">
              <w:t xml:space="preserve"> to other users</w:t>
            </w:r>
            <w:r w:rsidR="00457B7E">
              <w:t xml:space="preserve">.  Specify category delivered to </w:t>
            </w:r>
            <w:r>
              <w:t>(i.e. industrial, thermoelectric, irrigation, etc.)</w:t>
            </w:r>
          </w:p>
        </w:tc>
        <w:tc>
          <w:tcPr>
            <w:tcW w:w="2700" w:type="dxa"/>
            <w:vAlign w:val="center"/>
          </w:tcPr>
          <w:p w14:paraId="37A0AF25" w14:textId="28AA3453" w:rsidR="009C54EC" w:rsidRPr="009C54EC" w:rsidRDefault="009C54EC" w:rsidP="009C54EC"/>
        </w:tc>
        <w:tc>
          <w:tcPr>
            <w:tcW w:w="2580" w:type="dxa"/>
            <w:vAlign w:val="center"/>
          </w:tcPr>
          <w:p w14:paraId="2A6BF8E2" w14:textId="77777777" w:rsidR="009C54EC" w:rsidRPr="009C54EC" w:rsidRDefault="009C54EC" w:rsidP="009C54EC"/>
        </w:tc>
      </w:tr>
    </w:tbl>
    <w:p w14:paraId="477F0C35" w14:textId="77777777" w:rsidR="00806D71" w:rsidRPr="00597FCC" w:rsidRDefault="00806D71" w:rsidP="00806D71">
      <w:pPr>
        <w:rPr>
          <w:rFonts w:ascii="Times New Roman" w:eastAsia="Times New Roman" w:hAnsi="Times New Roman" w:cs="Times New Roman"/>
        </w:rPr>
      </w:pPr>
    </w:p>
    <w:p w14:paraId="5D598E45" w14:textId="77777777" w:rsidR="002C3FAD" w:rsidRDefault="002C3FAD" w:rsidP="008D3D0C">
      <w:pPr>
        <w:rPr>
          <w:b/>
        </w:rPr>
      </w:pPr>
    </w:p>
    <w:p w14:paraId="4EE166C5" w14:textId="77777777" w:rsidR="00F4468E" w:rsidRDefault="00F4468E" w:rsidP="008D3D0C">
      <w:pPr>
        <w:rPr>
          <w:b/>
        </w:rPr>
      </w:pPr>
      <w:r w:rsidRPr="00F4468E">
        <w:rPr>
          <w:b/>
        </w:rPr>
        <w:t>Additional Requirements:</w:t>
      </w:r>
    </w:p>
    <w:p w14:paraId="6943D142" w14:textId="77777777" w:rsidR="008D3D0C" w:rsidRPr="00F4468E" w:rsidRDefault="008D3D0C" w:rsidP="008D3D0C">
      <w:pPr>
        <w:rPr>
          <w:b/>
        </w:rPr>
      </w:pPr>
    </w:p>
    <w:p w14:paraId="38307A4B" w14:textId="6DA00DA2" w:rsidR="00F4468E" w:rsidRDefault="00F4468E" w:rsidP="008D3D0C">
      <w:r>
        <w:t xml:space="preserve">Data that are collected and/or estimated with </w:t>
      </w:r>
      <w:r w:rsidR="00B75D3F">
        <w:t>program</w:t>
      </w:r>
      <w:r>
        <w:t xml:space="preserve"> funds are subject to the following requirements:</w:t>
      </w:r>
    </w:p>
    <w:p w14:paraId="69BFBD9F" w14:textId="77777777" w:rsidR="008D3D0C" w:rsidRPr="00ED4C8C" w:rsidRDefault="008D3D0C" w:rsidP="008D3D0C"/>
    <w:p w14:paraId="36D06A36" w14:textId="0D4E0119" w:rsidR="00F4468E" w:rsidRPr="00F4468E" w:rsidRDefault="00B75D3F" w:rsidP="008D3D0C">
      <w:pPr>
        <w:pStyle w:val="ListParagraph"/>
        <w:numPr>
          <w:ilvl w:val="0"/>
          <w:numId w:val="4"/>
        </w:numPr>
        <w:rPr>
          <w:color w:val="000000" w:themeColor="text1"/>
        </w:rPr>
      </w:pPr>
      <w:r>
        <w:rPr>
          <w:color w:val="000000" w:themeColor="text1"/>
        </w:rPr>
        <w:t>All</w:t>
      </w:r>
      <w:r w:rsidR="00F4468E" w:rsidRPr="00F4468E">
        <w:rPr>
          <w:color w:val="000000" w:themeColor="text1"/>
        </w:rPr>
        <w:t xml:space="preserve"> data </w:t>
      </w:r>
      <w:r>
        <w:rPr>
          <w:color w:val="000000" w:themeColor="text1"/>
        </w:rPr>
        <w:t>must</w:t>
      </w:r>
      <w:r w:rsidR="00F4468E" w:rsidRPr="00F4468E">
        <w:rPr>
          <w:color w:val="000000" w:themeColor="text1"/>
        </w:rPr>
        <w:t xml:space="preserve"> be stored in an electronic format. </w:t>
      </w:r>
    </w:p>
    <w:p w14:paraId="748760B9" w14:textId="77777777" w:rsidR="00F4468E" w:rsidRPr="00F4468E" w:rsidRDefault="00F4468E" w:rsidP="008D3D0C">
      <w:pPr>
        <w:pStyle w:val="ListParagraph"/>
        <w:numPr>
          <w:ilvl w:val="0"/>
          <w:numId w:val="4"/>
        </w:numPr>
        <w:rPr>
          <w:color w:val="000000" w:themeColor="text1"/>
        </w:rPr>
      </w:pPr>
      <w:r w:rsidRPr="00F4468E">
        <w:rPr>
          <w:color w:val="000000" w:themeColor="text1"/>
        </w:rPr>
        <w:t xml:space="preserve">A description of methods used to estimate values, coefficients, and/or other data must be provided.  </w:t>
      </w:r>
    </w:p>
    <w:p w14:paraId="08968183" w14:textId="77777777" w:rsidR="00F4468E" w:rsidRPr="00F4468E" w:rsidRDefault="00F4468E" w:rsidP="008D3D0C">
      <w:pPr>
        <w:pStyle w:val="ListParagraph"/>
        <w:numPr>
          <w:ilvl w:val="0"/>
          <w:numId w:val="4"/>
        </w:numPr>
        <w:rPr>
          <w:color w:val="000000" w:themeColor="text1"/>
        </w:rPr>
      </w:pPr>
      <w:r w:rsidRPr="00F4468E">
        <w:rPr>
          <w:color w:val="000000" w:themeColor="text1"/>
        </w:rPr>
        <w:t xml:space="preserve">A description of data quality assurance and control procedures must be provided.  </w:t>
      </w:r>
    </w:p>
    <w:p w14:paraId="10F32C13" w14:textId="54FF6A83" w:rsidR="00F4468E" w:rsidRPr="001535F3" w:rsidRDefault="00064F70" w:rsidP="008D3D0C">
      <w:pPr>
        <w:pStyle w:val="ListParagraph"/>
        <w:numPr>
          <w:ilvl w:val="0"/>
          <w:numId w:val="4"/>
        </w:numPr>
        <w:rPr>
          <w:color w:val="000000" w:themeColor="text1"/>
        </w:rPr>
      </w:pPr>
      <w:r>
        <w:rPr>
          <w:color w:val="000000" w:themeColor="text1"/>
        </w:rPr>
        <w:t>Non-sensitive</w:t>
      </w:r>
      <w:r w:rsidRPr="00F4468E">
        <w:rPr>
          <w:color w:val="000000" w:themeColor="text1"/>
        </w:rPr>
        <w:t xml:space="preserve"> </w:t>
      </w:r>
      <w:r w:rsidR="00F4468E" w:rsidRPr="00F4468E">
        <w:rPr>
          <w:color w:val="000000" w:themeColor="text1"/>
        </w:rPr>
        <w:t>data</w:t>
      </w:r>
      <w:r w:rsidR="001535F3">
        <w:rPr>
          <w:color w:val="000000" w:themeColor="text1"/>
        </w:rPr>
        <w:t xml:space="preserve">, that is available for export or download from the state agency database, </w:t>
      </w:r>
      <w:r w:rsidR="00F4468E" w:rsidRPr="001535F3">
        <w:rPr>
          <w:color w:val="000000" w:themeColor="text1"/>
        </w:rPr>
        <w:t>must be accessible to the USGS</w:t>
      </w:r>
    </w:p>
    <w:p w14:paraId="5BEE9231" w14:textId="3F93C7F3" w:rsidR="00F4468E" w:rsidRPr="00F4468E" w:rsidRDefault="00F4468E" w:rsidP="008D3D0C">
      <w:pPr>
        <w:pStyle w:val="ListParagraph"/>
        <w:numPr>
          <w:ilvl w:val="0"/>
          <w:numId w:val="4"/>
        </w:numPr>
        <w:rPr>
          <w:color w:val="000000" w:themeColor="text1"/>
        </w:rPr>
      </w:pPr>
      <w:r w:rsidRPr="00F4468E">
        <w:rPr>
          <w:color w:val="000000" w:themeColor="text1"/>
        </w:rPr>
        <w:lastRenderedPageBreak/>
        <w:t xml:space="preserve">The data must be made available </w:t>
      </w:r>
      <w:r w:rsidR="00740591">
        <w:rPr>
          <w:color w:val="000000" w:themeColor="text1"/>
        </w:rPr>
        <w:t xml:space="preserve">to the USGS </w:t>
      </w:r>
      <w:r w:rsidRPr="00F4468E">
        <w:rPr>
          <w:color w:val="000000" w:themeColor="text1"/>
        </w:rPr>
        <w:t>at the HUC8</w:t>
      </w:r>
      <w:r w:rsidR="00740591">
        <w:rPr>
          <w:color w:val="000000" w:themeColor="text1"/>
        </w:rPr>
        <w:t xml:space="preserve">, </w:t>
      </w:r>
      <w:r w:rsidRPr="00F4468E">
        <w:rPr>
          <w:color w:val="000000" w:themeColor="text1"/>
        </w:rPr>
        <w:t>county level</w:t>
      </w:r>
      <w:r w:rsidR="00740591">
        <w:rPr>
          <w:color w:val="000000" w:themeColor="text1"/>
        </w:rPr>
        <w:t xml:space="preserve">, and aquifer (for groundwater sources). </w:t>
      </w:r>
    </w:p>
    <w:p w14:paraId="6A6B51F7" w14:textId="3861343D" w:rsidR="00F4468E" w:rsidRPr="00F4468E" w:rsidRDefault="00F4468E" w:rsidP="008D3D0C">
      <w:pPr>
        <w:pStyle w:val="ListParagraph"/>
        <w:numPr>
          <w:ilvl w:val="0"/>
          <w:numId w:val="4"/>
        </w:numPr>
        <w:rPr>
          <w:color w:val="000000" w:themeColor="text1"/>
        </w:rPr>
      </w:pPr>
      <w:r w:rsidRPr="00F4468E">
        <w:rPr>
          <w:color w:val="000000" w:themeColor="text1"/>
        </w:rPr>
        <w:t xml:space="preserve">Interaction with USGS </w:t>
      </w:r>
      <w:r w:rsidR="00E30C87">
        <w:rPr>
          <w:color w:val="000000" w:themeColor="text1"/>
        </w:rPr>
        <w:t xml:space="preserve">Water Science Center </w:t>
      </w:r>
      <w:r w:rsidRPr="00F4468E">
        <w:rPr>
          <w:color w:val="000000" w:themeColor="text1"/>
        </w:rPr>
        <w:t>personnel is required.</w:t>
      </w:r>
    </w:p>
    <w:p w14:paraId="32346DB6" w14:textId="77777777" w:rsidR="00F4468E" w:rsidRDefault="00F4468E" w:rsidP="008D3D0C"/>
    <w:p w14:paraId="0466CA88" w14:textId="77777777" w:rsidR="008D3D0C" w:rsidRDefault="008D3D0C" w:rsidP="008D3D0C"/>
    <w:p w14:paraId="186F6675" w14:textId="587BF85A" w:rsidR="00B94DCF" w:rsidRPr="004243F8" w:rsidRDefault="00B94DCF" w:rsidP="008D3D0C">
      <w:pPr>
        <w:rPr>
          <w:rFonts w:eastAsia="Times New Roman" w:cs="Arial"/>
          <w:color w:val="222222"/>
        </w:rPr>
      </w:pPr>
      <w:r w:rsidRPr="004243F8">
        <w:t xml:space="preserve">Beginning in </w:t>
      </w:r>
      <w:r w:rsidR="00DC2BC5">
        <w:t xml:space="preserve">the Federal </w:t>
      </w:r>
      <w:r w:rsidRPr="004243F8">
        <w:t>FY</w:t>
      </w:r>
      <w:r w:rsidR="008A4187" w:rsidRPr="004243F8">
        <w:t xml:space="preserve"> 20</w:t>
      </w:r>
      <w:r w:rsidRPr="004243F8">
        <w:t>16</w:t>
      </w:r>
      <w:r w:rsidR="008E4F15">
        <w:t>,</w:t>
      </w:r>
      <w:r w:rsidRPr="004243F8">
        <w:t xml:space="preserve"> </w:t>
      </w:r>
      <w:r w:rsidR="00342512">
        <w:t xml:space="preserve">Water Use </w:t>
      </w:r>
      <w:r w:rsidR="009C54EC">
        <w:t xml:space="preserve">Data and Research </w:t>
      </w:r>
      <w:r w:rsidR="00342512">
        <w:t>program funds</w:t>
      </w:r>
      <w:r w:rsidRPr="004243F8">
        <w:t xml:space="preserve"> will be announced and awarded as part of a competitive process that will be guided, annually, by a technical committee whose members will include representatives from the stakeholder community as well as USGS. </w:t>
      </w:r>
      <w:r w:rsidR="008A4187" w:rsidRPr="004243F8">
        <w:t>Water Use Data and Research funds will be coordinated with a single agency in each State;</w:t>
      </w:r>
      <w:r w:rsidR="008A4187" w:rsidRPr="004243F8">
        <w:rPr>
          <w:rFonts w:eastAsia="Times New Roman" w:cs="Arial"/>
          <w:color w:val="000000"/>
        </w:rPr>
        <w:t xml:space="preserve"> however, it is highly recommended that agencies collaborate </w:t>
      </w:r>
      <w:r w:rsidR="00F73656">
        <w:rPr>
          <w:rFonts w:eastAsia="Times New Roman" w:cs="Arial"/>
          <w:color w:val="000000"/>
        </w:rPr>
        <w:t xml:space="preserve">within </w:t>
      </w:r>
      <w:r w:rsidR="008E4F15">
        <w:rPr>
          <w:rFonts w:eastAsia="Times New Roman" w:cs="Arial"/>
          <w:color w:val="000000"/>
        </w:rPr>
        <w:t>S</w:t>
      </w:r>
      <w:r w:rsidR="00F73656">
        <w:rPr>
          <w:rFonts w:eastAsia="Times New Roman" w:cs="Arial"/>
          <w:color w:val="000000"/>
        </w:rPr>
        <w:t>tate</w:t>
      </w:r>
      <w:r w:rsidR="008E4F15">
        <w:rPr>
          <w:rFonts w:eastAsia="Times New Roman" w:cs="Arial"/>
          <w:color w:val="000000"/>
        </w:rPr>
        <w:t xml:space="preserve">s </w:t>
      </w:r>
      <w:r w:rsidR="008A4187" w:rsidRPr="004243F8">
        <w:rPr>
          <w:rFonts w:eastAsia="Times New Roman" w:cs="Arial"/>
          <w:color w:val="000000"/>
        </w:rPr>
        <w:t>as part of the program.</w:t>
      </w:r>
      <w:r w:rsidR="008A4187" w:rsidRPr="004243F8">
        <w:rPr>
          <w:rFonts w:eastAsia="Times New Roman" w:cs="Arial"/>
          <w:color w:val="222222"/>
        </w:rPr>
        <w:t xml:space="preserve"> </w:t>
      </w:r>
      <w:r w:rsidR="008A4187" w:rsidRPr="004243F8">
        <w:rPr>
          <w:b/>
        </w:rPr>
        <w:t>Collaboration and coordination with USGS personnel, at both the Regional and Water Science Center levels, will be required to ensure data and research activities are meeting technical requirements.</w:t>
      </w:r>
      <w:r w:rsidRPr="004243F8">
        <w:rPr>
          <w:b/>
        </w:rPr>
        <w:t xml:space="preserve"> </w:t>
      </w:r>
      <w:r w:rsidR="008A4187" w:rsidRPr="004243F8">
        <w:rPr>
          <w:b/>
        </w:rPr>
        <w:t>All d</w:t>
      </w:r>
      <w:r w:rsidRPr="004243F8">
        <w:rPr>
          <w:b/>
        </w:rPr>
        <w:t>ata must be stored electronically and made available in formats appropriate for existing USGS databases. Additionally, methods used for data collection (estimated values, coefficients, etc.) and a description of data quality assurance and control will be required.</w:t>
      </w:r>
      <w:r w:rsidRPr="004243F8">
        <w:t xml:space="preserve"> </w:t>
      </w:r>
    </w:p>
    <w:p w14:paraId="0EEE8911" w14:textId="77777777" w:rsidR="00597FCC" w:rsidRPr="008D3D0C" w:rsidRDefault="00597FCC" w:rsidP="008D3D0C">
      <w:pPr>
        <w:rPr>
          <w:rFonts w:eastAsia="Times New Roman" w:cs="Times New Roman"/>
          <w:b/>
          <w:bCs/>
          <w:spacing w:val="-1"/>
        </w:rPr>
      </w:pPr>
    </w:p>
    <w:p w14:paraId="035CC878" w14:textId="77777777" w:rsidR="00064F70" w:rsidRDefault="00064F70" w:rsidP="008D3D0C">
      <w:pPr>
        <w:rPr>
          <w:rFonts w:eastAsia="Times New Roman" w:cs="Times New Roman"/>
          <w:b/>
          <w:spacing w:val="2"/>
        </w:rPr>
      </w:pPr>
    </w:p>
    <w:p w14:paraId="3D56125F" w14:textId="401BA594" w:rsidR="00B75D3F" w:rsidRDefault="00B75D3F" w:rsidP="008D3D0C">
      <w:pPr>
        <w:rPr>
          <w:rFonts w:eastAsia="Times New Roman" w:cs="Times New Roman"/>
          <w:spacing w:val="2"/>
        </w:rPr>
      </w:pPr>
      <w:r>
        <w:rPr>
          <w:rFonts w:eastAsia="Times New Roman" w:cs="Times New Roman"/>
          <w:b/>
          <w:spacing w:val="2"/>
        </w:rPr>
        <w:t>Application for FY 2015 F</w:t>
      </w:r>
      <w:r w:rsidRPr="00B75D3F">
        <w:rPr>
          <w:rFonts w:eastAsia="Times New Roman" w:cs="Times New Roman"/>
          <w:b/>
          <w:spacing w:val="2"/>
        </w:rPr>
        <w:t>unds</w:t>
      </w:r>
    </w:p>
    <w:p w14:paraId="1CC44B99" w14:textId="26F375BB" w:rsidR="008A4187" w:rsidRPr="008D3D0C" w:rsidRDefault="00597FCC" w:rsidP="008D3D0C">
      <w:pPr>
        <w:rPr>
          <w:rFonts w:eastAsia="Times New Roman" w:cs="Arial"/>
          <w:color w:val="222222"/>
        </w:rPr>
      </w:pPr>
      <w:r w:rsidRPr="008D3D0C">
        <w:rPr>
          <w:rFonts w:eastAsia="Times New Roman" w:cs="Times New Roman"/>
          <w:spacing w:val="2"/>
        </w:rPr>
        <w:t>T</w:t>
      </w:r>
      <w:r w:rsidRPr="008D3D0C">
        <w:rPr>
          <w:rFonts w:eastAsia="Times New Roman" w:cs="Times New Roman"/>
        </w:rPr>
        <w:t>he</w:t>
      </w:r>
      <w:r w:rsidRPr="008D3D0C">
        <w:rPr>
          <w:rFonts w:eastAsia="Times New Roman" w:cs="Times New Roman"/>
          <w:spacing w:val="-2"/>
        </w:rPr>
        <w:t xml:space="preserve"> </w:t>
      </w:r>
      <w:r w:rsidRPr="008D3D0C">
        <w:rPr>
          <w:rFonts w:eastAsia="Times New Roman" w:cs="Times New Roman"/>
          <w:spacing w:val="-1"/>
        </w:rPr>
        <w:t>U</w:t>
      </w:r>
      <w:r w:rsidRPr="008D3D0C">
        <w:rPr>
          <w:rFonts w:eastAsia="Times New Roman" w:cs="Times New Roman"/>
        </w:rPr>
        <w:t>S</w:t>
      </w:r>
      <w:r w:rsidRPr="008D3D0C">
        <w:rPr>
          <w:rFonts w:eastAsia="Times New Roman" w:cs="Times New Roman"/>
          <w:spacing w:val="-1"/>
        </w:rPr>
        <w:t>G</w:t>
      </w:r>
      <w:r w:rsidRPr="008D3D0C">
        <w:rPr>
          <w:rFonts w:eastAsia="Times New Roman" w:cs="Times New Roman"/>
        </w:rPr>
        <w:t xml:space="preserve">S </w:t>
      </w:r>
      <w:r w:rsidR="008A4187" w:rsidRPr="008D3D0C">
        <w:rPr>
          <w:rFonts w:eastAsia="Times New Roman" w:cs="Times New Roman"/>
          <w:spacing w:val="-1"/>
        </w:rPr>
        <w:t xml:space="preserve">Water Use </w:t>
      </w:r>
      <w:r w:rsidR="00DC2BC5">
        <w:rPr>
          <w:rFonts w:eastAsia="Times New Roman" w:cs="Times New Roman"/>
          <w:spacing w:val="-1"/>
        </w:rPr>
        <w:t xml:space="preserve">Data and </w:t>
      </w:r>
      <w:r w:rsidR="008A4187" w:rsidRPr="008D3D0C">
        <w:rPr>
          <w:rFonts w:eastAsia="Times New Roman" w:cs="Times New Roman"/>
          <w:spacing w:val="-1"/>
        </w:rPr>
        <w:t>Research program will allocate funds equally among</w:t>
      </w:r>
      <w:r w:rsidR="008D3D0C">
        <w:rPr>
          <w:rFonts w:eastAsia="Times New Roman" w:cs="Times New Roman"/>
          <w:spacing w:val="-1"/>
        </w:rPr>
        <w:t xml:space="preserve"> all</w:t>
      </w:r>
      <w:r w:rsidR="008A4187" w:rsidRPr="008D3D0C">
        <w:rPr>
          <w:rFonts w:eastAsia="Times New Roman" w:cs="Times New Roman"/>
          <w:spacing w:val="-1"/>
        </w:rPr>
        <w:t xml:space="preserve"> partners for the development of workplans that will outline State water</w:t>
      </w:r>
      <w:r w:rsidR="008E4F15">
        <w:rPr>
          <w:rFonts w:eastAsia="Times New Roman" w:cs="Times New Roman"/>
          <w:spacing w:val="-1"/>
        </w:rPr>
        <w:t>-</w:t>
      </w:r>
      <w:r w:rsidR="008A4187" w:rsidRPr="008D3D0C">
        <w:rPr>
          <w:rFonts w:eastAsia="Times New Roman" w:cs="Times New Roman"/>
          <w:spacing w:val="-1"/>
        </w:rPr>
        <w:t>u</w:t>
      </w:r>
      <w:r w:rsidR="008D3D0C">
        <w:rPr>
          <w:rFonts w:eastAsia="Times New Roman" w:cs="Times New Roman"/>
          <w:spacing w:val="-1"/>
        </w:rPr>
        <w:t>se data and research priorities.</w:t>
      </w:r>
    </w:p>
    <w:p w14:paraId="2C902E29" w14:textId="77777777" w:rsidR="008D3D0C" w:rsidRDefault="008D3D0C" w:rsidP="008D3D0C">
      <w:pPr>
        <w:rPr>
          <w:rFonts w:eastAsia="Times New Roman" w:cs="Times New Roman"/>
          <w:b/>
          <w:bCs/>
          <w:spacing w:val="-1"/>
        </w:rPr>
      </w:pPr>
    </w:p>
    <w:p w14:paraId="63B86CB0" w14:textId="2BFEBC92" w:rsidR="00627690" w:rsidRPr="008D3D0C" w:rsidRDefault="008D3D0C" w:rsidP="008D3D0C">
      <w:pPr>
        <w:rPr>
          <w:rFonts w:eastAsia="Times New Roman" w:cs="Times New Roman"/>
        </w:rPr>
      </w:pPr>
      <w:r>
        <w:rPr>
          <w:rFonts w:eastAsia="Times New Roman" w:cs="Times New Roman"/>
          <w:b/>
          <w:bCs/>
          <w:spacing w:val="-1"/>
        </w:rPr>
        <w:tab/>
      </w:r>
      <w:r w:rsidR="00597FCC" w:rsidRPr="008D3D0C">
        <w:rPr>
          <w:rFonts w:eastAsia="Times New Roman" w:cs="Times New Roman"/>
          <w:b/>
          <w:bCs/>
          <w:spacing w:val="-1"/>
        </w:rPr>
        <w:t>A</w:t>
      </w:r>
      <w:r w:rsidR="00597FCC" w:rsidRPr="008D3D0C">
        <w:rPr>
          <w:rFonts w:eastAsia="Times New Roman" w:cs="Times New Roman"/>
          <w:b/>
          <w:bCs/>
        </w:rPr>
        <w:t>p</w:t>
      </w:r>
      <w:r w:rsidR="00597FCC" w:rsidRPr="008D3D0C">
        <w:rPr>
          <w:rFonts w:eastAsia="Times New Roman" w:cs="Times New Roman"/>
          <w:b/>
          <w:bCs/>
          <w:spacing w:val="-1"/>
        </w:rPr>
        <w:t>p</w:t>
      </w:r>
      <w:r w:rsidR="00597FCC" w:rsidRPr="008D3D0C">
        <w:rPr>
          <w:rFonts w:eastAsia="Times New Roman" w:cs="Times New Roman"/>
          <w:b/>
          <w:bCs/>
          <w:spacing w:val="1"/>
        </w:rPr>
        <w:t>l</w:t>
      </w:r>
      <w:r w:rsidR="00597FCC" w:rsidRPr="008D3D0C">
        <w:rPr>
          <w:rFonts w:eastAsia="Times New Roman" w:cs="Times New Roman"/>
          <w:b/>
          <w:bCs/>
          <w:spacing w:val="-1"/>
        </w:rPr>
        <w:t>i</w:t>
      </w:r>
      <w:r w:rsidR="00597FCC" w:rsidRPr="008D3D0C">
        <w:rPr>
          <w:rFonts w:eastAsia="Times New Roman" w:cs="Times New Roman"/>
          <w:b/>
          <w:bCs/>
        </w:rPr>
        <w:t>ca</w:t>
      </w:r>
      <w:r w:rsidR="00597FCC" w:rsidRPr="008D3D0C">
        <w:rPr>
          <w:rFonts w:eastAsia="Times New Roman" w:cs="Times New Roman"/>
          <w:b/>
          <w:bCs/>
          <w:spacing w:val="-1"/>
        </w:rPr>
        <w:t>t</w:t>
      </w:r>
      <w:r w:rsidR="00597FCC" w:rsidRPr="008D3D0C">
        <w:rPr>
          <w:rFonts w:eastAsia="Times New Roman" w:cs="Times New Roman"/>
          <w:b/>
          <w:bCs/>
          <w:spacing w:val="1"/>
        </w:rPr>
        <w:t>io</w:t>
      </w:r>
      <w:r w:rsidR="00597FCC" w:rsidRPr="008D3D0C">
        <w:rPr>
          <w:rFonts w:eastAsia="Times New Roman" w:cs="Times New Roman"/>
          <w:b/>
          <w:bCs/>
        </w:rPr>
        <w:t xml:space="preserve">n </w:t>
      </w:r>
      <w:r w:rsidR="00597FCC" w:rsidRPr="008D3D0C">
        <w:rPr>
          <w:rFonts w:eastAsia="Times New Roman" w:cs="Times New Roman"/>
          <w:b/>
          <w:bCs/>
          <w:spacing w:val="-1"/>
        </w:rPr>
        <w:t>S</w:t>
      </w:r>
      <w:r w:rsidR="00597FCC" w:rsidRPr="008D3D0C">
        <w:rPr>
          <w:rFonts w:eastAsia="Times New Roman" w:cs="Times New Roman"/>
          <w:b/>
          <w:bCs/>
        </w:rPr>
        <w:t>u</w:t>
      </w:r>
      <w:r w:rsidR="00597FCC" w:rsidRPr="008D3D0C">
        <w:rPr>
          <w:rFonts w:eastAsia="Times New Roman" w:cs="Times New Roman"/>
          <w:b/>
          <w:bCs/>
          <w:spacing w:val="-3"/>
        </w:rPr>
        <w:t>b</w:t>
      </w:r>
      <w:r w:rsidR="00597FCC" w:rsidRPr="008D3D0C">
        <w:rPr>
          <w:rFonts w:eastAsia="Times New Roman" w:cs="Times New Roman"/>
          <w:b/>
          <w:bCs/>
          <w:spacing w:val="1"/>
        </w:rPr>
        <w:t>m</w:t>
      </w:r>
      <w:r w:rsidR="00597FCC" w:rsidRPr="008D3D0C">
        <w:rPr>
          <w:rFonts w:eastAsia="Times New Roman" w:cs="Times New Roman"/>
          <w:b/>
          <w:bCs/>
          <w:spacing w:val="-1"/>
        </w:rPr>
        <w:t>i</w:t>
      </w:r>
      <w:r w:rsidR="00597FCC" w:rsidRPr="008D3D0C">
        <w:rPr>
          <w:rFonts w:eastAsia="Times New Roman" w:cs="Times New Roman"/>
          <w:b/>
          <w:bCs/>
        </w:rPr>
        <w:t>s</w:t>
      </w:r>
      <w:r w:rsidR="00597FCC" w:rsidRPr="008D3D0C">
        <w:rPr>
          <w:rFonts w:eastAsia="Times New Roman" w:cs="Times New Roman"/>
          <w:b/>
          <w:bCs/>
          <w:spacing w:val="1"/>
        </w:rPr>
        <w:t>s</w:t>
      </w:r>
      <w:r w:rsidR="00597FCC" w:rsidRPr="008D3D0C">
        <w:rPr>
          <w:rFonts w:eastAsia="Times New Roman" w:cs="Times New Roman"/>
          <w:b/>
          <w:bCs/>
          <w:spacing w:val="-1"/>
        </w:rPr>
        <w:t>i</w:t>
      </w:r>
      <w:r w:rsidR="00597FCC" w:rsidRPr="008D3D0C">
        <w:rPr>
          <w:rFonts w:eastAsia="Times New Roman" w:cs="Times New Roman"/>
          <w:b/>
          <w:bCs/>
          <w:spacing w:val="-2"/>
        </w:rPr>
        <w:t>o</w:t>
      </w:r>
      <w:r w:rsidR="00597FCC" w:rsidRPr="008D3D0C">
        <w:rPr>
          <w:rFonts w:eastAsia="Times New Roman" w:cs="Times New Roman"/>
          <w:b/>
          <w:bCs/>
        </w:rPr>
        <w:t xml:space="preserve">n </w:t>
      </w:r>
      <w:r w:rsidR="00597FCC" w:rsidRPr="008D3D0C">
        <w:rPr>
          <w:rFonts w:eastAsia="Times New Roman" w:cs="Times New Roman"/>
          <w:b/>
          <w:bCs/>
          <w:spacing w:val="-1"/>
        </w:rPr>
        <w:t>C</w:t>
      </w:r>
      <w:r w:rsidR="00597FCC" w:rsidRPr="008D3D0C">
        <w:rPr>
          <w:rFonts w:eastAsia="Times New Roman" w:cs="Times New Roman"/>
          <w:b/>
          <w:bCs/>
          <w:spacing w:val="1"/>
        </w:rPr>
        <w:t>l</w:t>
      </w:r>
      <w:r w:rsidR="00597FCC" w:rsidRPr="008D3D0C">
        <w:rPr>
          <w:rFonts w:eastAsia="Times New Roman" w:cs="Times New Roman"/>
          <w:b/>
          <w:bCs/>
        </w:rPr>
        <w:t>os</w:t>
      </w:r>
      <w:r w:rsidR="00597FCC" w:rsidRPr="008D3D0C">
        <w:rPr>
          <w:rFonts w:eastAsia="Times New Roman" w:cs="Times New Roman"/>
          <w:b/>
          <w:bCs/>
          <w:spacing w:val="1"/>
        </w:rPr>
        <w:t>i</w:t>
      </w:r>
      <w:r w:rsidR="00597FCC" w:rsidRPr="008D3D0C">
        <w:rPr>
          <w:rFonts w:eastAsia="Times New Roman" w:cs="Times New Roman"/>
          <w:b/>
          <w:bCs/>
          <w:spacing w:val="-3"/>
        </w:rPr>
        <w:t>n</w:t>
      </w:r>
      <w:r w:rsidR="00597FCC" w:rsidRPr="008D3D0C">
        <w:rPr>
          <w:rFonts w:eastAsia="Times New Roman" w:cs="Times New Roman"/>
          <w:b/>
          <w:bCs/>
        </w:rPr>
        <w:t xml:space="preserve">g </w:t>
      </w:r>
      <w:r w:rsidR="00597FCC" w:rsidRPr="008D3D0C">
        <w:rPr>
          <w:rFonts w:eastAsia="Times New Roman" w:cs="Times New Roman"/>
          <w:b/>
          <w:bCs/>
          <w:spacing w:val="-1"/>
        </w:rPr>
        <w:t>D</w:t>
      </w:r>
      <w:r w:rsidR="00597FCC" w:rsidRPr="008D3D0C">
        <w:rPr>
          <w:rFonts w:eastAsia="Times New Roman" w:cs="Times New Roman"/>
          <w:b/>
          <w:bCs/>
        </w:rPr>
        <w:t>a</w:t>
      </w:r>
      <w:r w:rsidR="00597FCC" w:rsidRPr="008D3D0C">
        <w:rPr>
          <w:rFonts w:eastAsia="Times New Roman" w:cs="Times New Roman"/>
          <w:b/>
          <w:bCs/>
          <w:spacing w:val="1"/>
        </w:rPr>
        <w:t>t</w:t>
      </w:r>
      <w:r w:rsidR="00597FCC" w:rsidRPr="008D3D0C">
        <w:rPr>
          <w:rFonts w:eastAsia="Times New Roman" w:cs="Times New Roman"/>
          <w:b/>
          <w:bCs/>
          <w:spacing w:val="-2"/>
        </w:rPr>
        <w:t>e</w:t>
      </w:r>
      <w:r w:rsidR="00B448C4" w:rsidRPr="008D3D0C">
        <w:rPr>
          <w:rFonts w:eastAsia="Times New Roman" w:cs="Times New Roman"/>
          <w:b/>
          <w:bCs/>
        </w:rPr>
        <w:t xml:space="preserve"> – </w:t>
      </w:r>
      <w:r w:rsidR="008A4187" w:rsidRPr="008D3D0C">
        <w:rPr>
          <w:rFonts w:eastAsia="Times New Roman" w:cs="Times New Roman"/>
          <w:bCs/>
          <w:spacing w:val="-2"/>
        </w:rPr>
        <w:t>July 30, 2015</w:t>
      </w:r>
      <w:r w:rsidR="008E4F15">
        <w:rPr>
          <w:rFonts w:eastAsia="Times New Roman" w:cs="Times New Roman"/>
          <w:bCs/>
          <w:spacing w:val="-2"/>
        </w:rPr>
        <w:t>,</w:t>
      </w:r>
      <w:r w:rsidR="008A4187" w:rsidRPr="008D3D0C">
        <w:rPr>
          <w:rFonts w:eastAsia="Times New Roman" w:cs="Times New Roman"/>
          <w:bCs/>
          <w:spacing w:val="-2"/>
        </w:rPr>
        <w:t xml:space="preserve"> 6:00</w:t>
      </w:r>
      <w:r w:rsidR="008E4F15">
        <w:rPr>
          <w:rFonts w:eastAsia="Times New Roman" w:cs="Times New Roman"/>
          <w:bCs/>
          <w:spacing w:val="-2"/>
        </w:rPr>
        <w:t xml:space="preserve"> </w:t>
      </w:r>
      <w:r w:rsidR="008A4187" w:rsidRPr="008D3D0C">
        <w:rPr>
          <w:rFonts w:eastAsia="Times New Roman" w:cs="Times New Roman"/>
          <w:bCs/>
          <w:spacing w:val="-2"/>
        </w:rPr>
        <w:t>pm</w:t>
      </w:r>
      <w:r w:rsidR="00597FCC" w:rsidRPr="008D3D0C">
        <w:rPr>
          <w:rFonts w:eastAsia="Times New Roman" w:cs="Times New Roman"/>
          <w:bCs/>
          <w:spacing w:val="-2"/>
        </w:rPr>
        <w:t xml:space="preserve"> </w:t>
      </w:r>
      <w:r w:rsidR="00597FCC" w:rsidRPr="008D3D0C">
        <w:rPr>
          <w:rFonts w:eastAsia="Times New Roman" w:cs="Times New Roman"/>
          <w:bCs/>
          <w:spacing w:val="-1"/>
        </w:rPr>
        <w:t>E</w:t>
      </w:r>
      <w:r w:rsidR="00597FCC" w:rsidRPr="008D3D0C">
        <w:rPr>
          <w:rFonts w:eastAsia="Times New Roman" w:cs="Times New Roman"/>
          <w:bCs/>
        </w:rPr>
        <w:t>as</w:t>
      </w:r>
      <w:r w:rsidR="00597FCC" w:rsidRPr="008D3D0C">
        <w:rPr>
          <w:rFonts w:eastAsia="Times New Roman" w:cs="Times New Roman"/>
          <w:bCs/>
          <w:spacing w:val="-1"/>
        </w:rPr>
        <w:t>t</w:t>
      </w:r>
      <w:r w:rsidR="00597FCC" w:rsidRPr="008D3D0C">
        <w:rPr>
          <w:rFonts w:eastAsia="Times New Roman" w:cs="Times New Roman"/>
          <w:bCs/>
        </w:rPr>
        <w:t xml:space="preserve">ern </w:t>
      </w:r>
      <w:r w:rsidR="00597FCC" w:rsidRPr="008D3D0C">
        <w:rPr>
          <w:rFonts w:eastAsia="Times New Roman" w:cs="Times New Roman"/>
          <w:bCs/>
          <w:spacing w:val="-1"/>
        </w:rPr>
        <w:t>D</w:t>
      </w:r>
      <w:r w:rsidR="00597FCC" w:rsidRPr="008D3D0C">
        <w:rPr>
          <w:rFonts w:eastAsia="Times New Roman" w:cs="Times New Roman"/>
          <w:bCs/>
        </w:rPr>
        <w:t>a</w:t>
      </w:r>
      <w:r w:rsidR="00597FCC" w:rsidRPr="008D3D0C">
        <w:rPr>
          <w:rFonts w:eastAsia="Times New Roman" w:cs="Times New Roman"/>
          <w:bCs/>
          <w:spacing w:val="-2"/>
        </w:rPr>
        <w:t>y</w:t>
      </w:r>
      <w:r w:rsidR="00597FCC" w:rsidRPr="008D3D0C">
        <w:rPr>
          <w:rFonts w:eastAsia="Times New Roman" w:cs="Times New Roman"/>
          <w:bCs/>
          <w:spacing w:val="1"/>
        </w:rPr>
        <w:t>li</w:t>
      </w:r>
      <w:r w:rsidR="00597FCC" w:rsidRPr="008D3D0C">
        <w:rPr>
          <w:rFonts w:eastAsia="Times New Roman" w:cs="Times New Roman"/>
          <w:bCs/>
        </w:rPr>
        <w:t>g</w:t>
      </w:r>
      <w:r w:rsidR="00597FCC" w:rsidRPr="008D3D0C">
        <w:rPr>
          <w:rFonts w:eastAsia="Times New Roman" w:cs="Times New Roman"/>
          <w:bCs/>
          <w:spacing w:val="-3"/>
        </w:rPr>
        <w:t>h</w:t>
      </w:r>
      <w:r w:rsidR="00597FCC" w:rsidRPr="008D3D0C">
        <w:rPr>
          <w:rFonts w:eastAsia="Times New Roman" w:cs="Times New Roman"/>
          <w:bCs/>
        </w:rPr>
        <w:t>t</w:t>
      </w:r>
      <w:r w:rsidR="00597FCC" w:rsidRPr="008D3D0C">
        <w:rPr>
          <w:rFonts w:eastAsia="Times New Roman" w:cs="Times New Roman"/>
          <w:bCs/>
          <w:spacing w:val="1"/>
        </w:rPr>
        <w:t xml:space="preserve"> </w:t>
      </w:r>
      <w:r w:rsidR="00597FCC" w:rsidRPr="008D3D0C">
        <w:rPr>
          <w:rFonts w:eastAsia="Times New Roman" w:cs="Times New Roman"/>
          <w:bCs/>
          <w:spacing w:val="-1"/>
        </w:rPr>
        <w:t>Ti</w:t>
      </w:r>
      <w:r w:rsidR="00597FCC" w:rsidRPr="008D3D0C">
        <w:rPr>
          <w:rFonts w:eastAsia="Times New Roman" w:cs="Times New Roman"/>
          <w:bCs/>
          <w:spacing w:val="1"/>
        </w:rPr>
        <w:t>m</w:t>
      </w:r>
      <w:r w:rsidR="00597FCC" w:rsidRPr="008D3D0C">
        <w:rPr>
          <w:rFonts w:eastAsia="Times New Roman" w:cs="Times New Roman"/>
          <w:bCs/>
        </w:rPr>
        <w:t>e</w:t>
      </w:r>
    </w:p>
    <w:p w14:paraId="7E8458A2" w14:textId="77777777" w:rsidR="008D3D0C" w:rsidRDefault="008D3D0C" w:rsidP="008D3D0C">
      <w:pPr>
        <w:rPr>
          <w:rFonts w:eastAsia="Times New Roman" w:cs="Times New Roman"/>
          <w:b/>
          <w:bCs/>
          <w:spacing w:val="-1"/>
        </w:rPr>
      </w:pPr>
    </w:p>
    <w:p w14:paraId="6C2264DD" w14:textId="6F3D828A" w:rsidR="008D3D0C" w:rsidRDefault="00597FCC" w:rsidP="009E6092">
      <w:pPr>
        <w:ind w:left="720"/>
        <w:rPr>
          <w:rFonts w:eastAsia="Times New Roman" w:cs="Times New Roman"/>
          <w:b/>
          <w:bCs/>
          <w:spacing w:val="2"/>
        </w:rPr>
      </w:pPr>
      <w:r w:rsidRPr="008D3D0C">
        <w:rPr>
          <w:rFonts w:eastAsia="Times New Roman" w:cs="Times New Roman"/>
          <w:b/>
          <w:bCs/>
          <w:spacing w:val="-1"/>
        </w:rPr>
        <w:t>E</w:t>
      </w:r>
      <w:r w:rsidRPr="008D3D0C">
        <w:rPr>
          <w:rFonts w:eastAsia="Times New Roman" w:cs="Times New Roman"/>
          <w:b/>
          <w:bCs/>
          <w:spacing w:val="1"/>
        </w:rPr>
        <w:t>l</w:t>
      </w:r>
      <w:r w:rsidRPr="008D3D0C">
        <w:rPr>
          <w:rFonts w:eastAsia="Times New Roman" w:cs="Times New Roman"/>
          <w:b/>
          <w:bCs/>
        </w:rPr>
        <w:t>e</w:t>
      </w:r>
      <w:r w:rsidRPr="008D3D0C">
        <w:rPr>
          <w:rFonts w:eastAsia="Times New Roman" w:cs="Times New Roman"/>
          <w:b/>
          <w:bCs/>
          <w:spacing w:val="-2"/>
        </w:rPr>
        <w:t>c</w:t>
      </w:r>
      <w:r w:rsidRPr="008D3D0C">
        <w:rPr>
          <w:rFonts w:eastAsia="Times New Roman" w:cs="Times New Roman"/>
          <w:b/>
          <w:bCs/>
          <w:spacing w:val="1"/>
        </w:rPr>
        <w:t>t</w:t>
      </w:r>
      <w:r w:rsidRPr="008D3D0C">
        <w:rPr>
          <w:rFonts w:eastAsia="Times New Roman" w:cs="Times New Roman"/>
          <w:b/>
          <w:bCs/>
        </w:rPr>
        <w:t>ro</w:t>
      </w:r>
      <w:r w:rsidRPr="008D3D0C">
        <w:rPr>
          <w:rFonts w:eastAsia="Times New Roman" w:cs="Times New Roman"/>
          <w:b/>
          <w:bCs/>
          <w:spacing w:val="-2"/>
        </w:rPr>
        <w:t>n</w:t>
      </w:r>
      <w:r w:rsidRPr="008D3D0C">
        <w:rPr>
          <w:rFonts w:eastAsia="Times New Roman" w:cs="Times New Roman"/>
          <w:b/>
          <w:bCs/>
          <w:spacing w:val="1"/>
        </w:rPr>
        <w:t>i</w:t>
      </w:r>
      <w:r w:rsidRPr="008D3D0C">
        <w:rPr>
          <w:rFonts w:eastAsia="Times New Roman" w:cs="Times New Roman"/>
          <w:b/>
          <w:bCs/>
        </w:rPr>
        <w:t>c A</w:t>
      </w:r>
      <w:r w:rsidRPr="008D3D0C">
        <w:rPr>
          <w:rFonts w:eastAsia="Times New Roman" w:cs="Times New Roman"/>
          <w:b/>
          <w:bCs/>
          <w:spacing w:val="-1"/>
        </w:rPr>
        <w:t>p</w:t>
      </w:r>
      <w:r w:rsidRPr="008D3D0C">
        <w:rPr>
          <w:rFonts w:eastAsia="Times New Roman" w:cs="Times New Roman"/>
          <w:b/>
          <w:bCs/>
          <w:spacing w:val="-3"/>
        </w:rPr>
        <w:t>p</w:t>
      </w:r>
      <w:r w:rsidRPr="008D3D0C">
        <w:rPr>
          <w:rFonts w:eastAsia="Times New Roman" w:cs="Times New Roman"/>
          <w:b/>
          <w:bCs/>
          <w:spacing w:val="1"/>
        </w:rPr>
        <w:t>li</w:t>
      </w:r>
      <w:r w:rsidRPr="008D3D0C">
        <w:rPr>
          <w:rFonts w:eastAsia="Times New Roman" w:cs="Times New Roman"/>
          <w:b/>
          <w:bCs/>
          <w:spacing w:val="-2"/>
        </w:rPr>
        <w:t>c</w:t>
      </w:r>
      <w:r w:rsidRPr="008D3D0C">
        <w:rPr>
          <w:rFonts w:eastAsia="Times New Roman" w:cs="Times New Roman"/>
          <w:b/>
          <w:bCs/>
        </w:rPr>
        <w:t>a</w:t>
      </w:r>
      <w:r w:rsidRPr="008D3D0C">
        <w:rPr>
          <w:rFonts w:eastAsia="Times New Roman" w:cs="Times New Roman"/>
          <w:b/>
          <w:bCs/>
          <w:spacing w:val="-2"/>
        </w:rPr>
        <w:t>t</w:t>
      </w:r>
      <w:r w:rsidRPr="008D3D0C">
        <w:rPr>
          <w:rFonts w:eastAsia="Times New Roman" w:cs="Times New Roman"/>
          <w:b/>
          <w:bCs/>
          <w:spacing w:val="1"/>
        </w:rPr>
        <w:t>i</w:t>
      </w:r>
      <w:r w:rsidRPr="008D3D0C">
        <w:rPr>
          <w:rFonts w:eastAsia="Times New Roman" w:cs="Times New Roman"/>
          <w:b/>
          <w:bCs/>
        </w:rPr>
        <w:t>on</w:t>
      </w:r>
      <w:r w:rsidRPr="008D3D0C">
        <w:rPr>
          <w:rFonts w:eastAsia="Times New Roman" w:cs="Times New Roman"/>
          <w:b/>
          <w:bCs/>
          <w:spacing w:val="-3"/>
        </w:rPr>
        <w:t xml:space="preserve"> </w:t>
      </w:r>
      <w:r w:rsidRPr="008D3D0C">
        <w:rPr>
          <w:rFonts w:eastAsia="Times New Roman" w:cs="Times New Roman"/>
          <w:b/>
          <w:bCs/>
          <w:spacing w:val="-1"/>
        </w:rPr>
        <w:t>R</w:t>
      </w:r>
      <w:r w:rsidRPr="008D3D0C">
        <w:rPr>
          <w:rFonts w:eastAsia="Times New Roman" w:cs="Times New Roman"/>
          <w:b/>
          <w:bCs/>
        </w:rPr>
        <w:t>equi</w:t>
      </w:r>
      <w:r w:rsidRPr="008D3D0C">
        <w:rPr>
          <w:rFonts w:eastAsia="Times New Roman" w:cs="Times New Roman"/>
          <w:b/>
          <w:bCs/>
          <w:spacing w:val="1"/>
        </w:rPr>
        <w:t>r</w:t>
      </w:r>
      <w:r w:rsidRPr="008D3D0C">
        <w:rPr>
          <w:rFonts w:eastAsia="Times New Roman" w:cs="Times New Roman"/>
          <w:b/>
          <w:bCs/>
          <w:spacing w:val="-2"/>
        </w:rPr>
        <w:t>e</w:t>
      </w:r>
      <w:r w:rsidRPr="008D3D0C">
        <w:rPr>
          <w:rFonts w:eastAsia="Times New Roman" w:cs="Times New Roman"/>
          <w:b/>
          <w:bCs/>
          <w:spacing w:val="1"/>
        </w:rPr>
        <w:t>m</w:t>
      </w:r>
      <w:r w:rsidRPr="008D3D0C">
        <w:rPr>
          <w:rFonts w:eastAsia="Times New Roman" w:cs="Times New Roman"/>
          <w:b/>
          <w:bCs/>
        </w:rPr>
        <w:t>e</w:t>
      </w:r>
      <w:r w:rsidRPr="008D3D0C">
        <w:rPr>
          <w:rFonts w:eastAsia="Times New Roman" w:cs="Times New Roman"/>
          <w:b/>
          <w:bCs/>
          <w:spacing w:val="-2"/>
        </w:rPr>
        <w:t>n</w:t>
      </w:r>
      <w:r w:rsidRPr="008D3D0C">
        <w:rPr>
          <w:rFonts w:eastAsia="Times New Roman" w:cs="Times New Roman"/>
          <w:b/>
          <w:bCs/>
        </w:rPr>
        <w:t>t</w:t>
      </w:r>
      <w:r w:rsidR="008A4187" w:rsidRPr="008D3D0C">
        <w:rPr>
          <w:rFonts w:eastAsia="Times New Roman" w:cs="Times New Roman"/>
          <w:b/>
          <w:bCs/>
        </w:rPr>
        <w:t xml:space="preserve"> – </w:t>
      </w:r>
      <w:r w:rsidR="008A4187" w:rsidRPr="008D3D0C">
        <w:rPr>
          <w:rFonts w:eastAsia="Times New Roman" w:cs="Times New Roman"/>
          <w:bCs/>
        </w:rPr>
        <w:t xml:space="preserve">the USGS Office of Acquisitions and Grants will notify the main point of contact (identified </w:t>
      </w:r>
      <w:r w:rsidR="00B448C4" w:rsidRPr="008D3D0C">
        <w:rPr>
          <w:rFonts w:eastAsia="Times New Roman" w:cs="Times New Roman"/>
          <w:bCs/>
        </w:rPr>
        <w:t xml:space="preserve">in collaboration with Water Science Center personnel) when funds are available for allocation. This notification will include instructions for applying for FY 2015 </w:t>
      </w:r>
      <w:r w:rsidR="009E6092">
        <w:rPr>
          <w:rFonts w:eastAsia="Times New Roman" w:cs="Times New Roman"/>
          <w:bCs/>
        </w:rPr>
        <w:t>awards.</w:t>
      </w:r>
    </w:p>
    <w:p w14:paraId="25C5D4DB" w14:textId="77777777" w:rsidR="009E6092" w:rsidRDefault="009E6092" w:rsidP="008D3D0C">
      <w:pPr>
        <w:tabs>
          <w:tab w:val="left" w:pos="1440"/>
        </w:tabs>
        <w:ind w:left="720"/>
        <w:rPr>
          <w:rFonts w:eastAsia="Times New Roman" w:cs="Times New Roman"/>
          <w:b/>
          <w:bCs/>
          <w:spacing w:val="2"/>
        </w:rPr>
      </w:pPr>
    </w:p>
    <w:p w14:paraId="2B341CD8" w14:textId="4556CDD1" w:rsidR="00627690" w:rsidRPr="008D3D0C" w:rsidRDefault="00597FCC" w:rsidP="008D3D0C">
      <w:pPr>
        <w:tabs>
          <w:tab w:val="left" w:pos="1440"/>
        </w:tabs>
        <w:ind w:left="720"/>
        <w:rPr>
          <w:rFonts w:eastAsia="Times New Roman" w:cs="Times New Roman"/>
          <w:b/>
          <w:bCs/>
        </w:rPr>
      </w:pPr>
      <w:r w:rsidRPr="008D3D0C">
        <w:rPr>
          <w:rFonts w:eastAsia="Times New Roman" w:cs="Times New Roman"/>
          <w:b/>
          <w:bCs/>
          <w:spacing w:val="2"/>
        </w:rPr>
        <w:t>F</w:t>
      </w:r>
      <w:r w:rsidRPr="008D3D0C">
        <w:rPr>
          <w:rFonts w:eastAsia="Times New Roman" w:cs="Times New Roman"/>
          <w:b/>
          <w:bCs/>
        </w:rPr>
        <w:t>u</w:t>
      </w:r>
      <w:r w:rsidRPr="008D3D0C">
        <w:rPr>
          <w:rFonts w:eastAsia="Times New Roman" w:cs="Times New Roman"/>
          <w:b/>
          <w:bCs/>
          <w:spacing w:val="-1"/>
        </w:rPr>
        <w:t>n</w:t>
      </w:r>
      <w:r w:rsidRPr="008D3D0C">
        <w:rPr>
          <w:rFonts w:eastAsia="Times New Roman" w:cs="Times New Roman"/>
          <w:b/>
          <w:bCs/>
          <w:spacing w:val="-3"/>
        </w:rPr>
        <w:t>d</w:t>
      </w:r>
      <w:r w:rsidRPr="008D3D0C">
        <w:rPr>
          <w:rFonts w:eastAsia="Times New Roman" w:cs="Times New Roman"/>
          <w:b/>
          <w:bCs/>
        </w:rPr>
        <w:t xml:space="preserve">s and </w:t>
      </w:r>
      <w:r w:rsidRPr="008D3D0C">
        <w:rPr>
          <w:rFonts w:eastAsia="Times New Roman" w:cs="Times New Roman"/>
          <w:b/>
          <w:bCs/>
          <w:spacing w:val="-3"/>
        </w:rPr>
        <w:t>S</w:t>
      </w:r>
      <w:r w:rsidRPr="008D3D0C">
        <w:rPr>
          <w:rFonts w:eastAsia="Times New Roman" w:cs="Times New Roman"/>
          <w:b/>
          <w:bCs/>
          <w:spacing w:val="1"/>
        </w:rPr>
        <w:t>t</w:t>
      </w:r>
      <w:r w:rsidRPr="008D3D0C">
        <w:rPr>
          <w:rFonts w:eastAsia="Times New Roman" w:cs="Times New Roman"/>
          <w:b/>
          <w:bCs/>
        </w:rPr>
        <w:t>a</w:t>
      </w:r>
      <w:r w:rsidRPr="008D3D0C">
        <w:rPr>
          <w:rFonts w:eastAsia="Times New Roman" w:cs="Times New Roman"/>
          <w:b/>
          <w:bCs/>
          <w:spacing w:val="-2"/>
        </w:rPr>
        <w:t>r</w:t>
      </w:r>
      <w:r w:rsidRPr="008D3D0C">
        <w:rPr>
          <w:rFonts w:eastAsia="Times New Roman" w:cs="Times New Roman"/>
          <w:b/>
          <w:bCs/>
        </w:rPr>
        <w:t>t</w:t>
      </w:r>
      <w:r w:rsidRPr="008D3D0C">
        <w:rPr>
          <w:rFonts w:eastAsia="Times New Roman" w:cs="Times New Roman"/>
          <w:b/>
          <w:bCs/>
          <w:spacing w:val="1"/>
        </w:rPr>
        <w:t xml:space="preserve"> </w:t>
      </w:r>
      <w:r w:rsidRPr="008D3D0C">
        <w:rPr>
          <w:rFonts w:eastAsia="Times New Roman" w:cs="Times New Roman"/>
          <w:b/>
          <w:bCs/>
          <w:spacing w:val="-1"/>
        </w:rPr>
        <w:t>D</w:t>
      </w:r>
      <w:r w:rsidRPr="008D3D0C">
        <w:rPr>
          <w:rFonts w:eastAsia="Times New Roman" w:cs="Times New Roman"/>
          <w:b/>
          <w:bCs/>
        </w:rPr>
        <w:t>a</w:t>
      </w:r>
      <w:r w:rsidRPr="008D3D0C">
        <w:rPr>
          <w:rFonts w:eastAsia="Times New Roman" w:cs="Times New Roman"/>
          <w:b/>
          <w:bCs/>
          <w:spacing w:val="1"/>
        </w:rPr>
        <w:t>t</w:t>
      </w:r>
      <w:r w:rsidRPr="008D3D0C">
        <w:rPr>
          <w:rFonts w:eastAsia="Times New Roman" w:cs="Times New Roman"/>
          <w:b/>
          <w:bCs/>
          <w:spacing w:val="-2"/>
        </w:rPr>
        <w:t>e</w:t>
      </w:r>
      <w:r w:rsidRPr="008D3D0C">
        <w:rPr>
          <w:rFonts w:eastAsia="Times New Roman" w:cs="Times New Roman"/>
          <w:b/>
          <w:bCs/>
        </w:rPr>
        <w:t>s</w:t>
      </w:r>
    </w:p>
    <w:p w14:paraId="78EAA230" w14:textId="55668AB9" w:rsidR="0025782F" w:rsidRPr="008D3D0C" w:rsidRDefault="00597FCC" w:rsidP="008D3D0C">
      <w:pPr>
        <w:tabs>
          <w:tab w:val="left" w:pos="720"/>
          <w:tab w:val="left" w:pos="1440"/>
        </w:tabs>
        <w:ind w:left="720"/>
        <w:rPr>
          <w:rFonts w:eastAsia="Times New Roman" w:cs="Times New Roman"/>
          <w:spacing w:val="53"/>
        </w:rPr>
      </w:pPr>
      <w:r w:rsidRPr="008D3D0C">
        <w:rPr>
          <w:rFonts w:eastAsia="Times New Roman" w:cs="Times New Roman"/>
        </w:rPr>
        <w:t>A</w:t>
      </w:r>
      <w:r w:rsidRPr="008D3D0C">
        <w:rPr>
          <w:rFonts w:eastAsia="Times New Roman" w:cs="Times New Roman"/>
          <w:spacing w:val="-1"/>
        </w:rPr>
        <w:t xml:space="preserve"> </w:t>
      </w:r>
      <w:r w:rsidRPr="008D3D0C">
        <w:rPr>
          <w:rFonts w:eastAsia="Times New Roman" w:cs="Times New Roman"/>
          <w:spacing w:val="-4"/>
        </w:rPr>
        <w:t>m</w:t>
      </w:r>
      <w:r w:rsidRPr="008D3D0C">
        <w:rPr>
          <w:rFonts w:eastAsia="Times New Roman" w:cs="Times New Roman"/>
        </w:rPr>
        <w:t>ax</w:t>
      </w:r>
      <w:r w:rsidRPr="008D3D0C">
        <w:rPr>
          <w:rFonts w:eastAsia="Times New Roman" w:cs="Times New Roman"/>
          <w:spacing w:val="4"/>
        </w:rPr>
        <w:t>i</w:t>
      </w:r>
      <w:r w:rsidRPr="008D3D0C">
        <w:rPr>
          <w:rFonts w:eastAsia="Times New Roman" w:cs="Times New Roman"/>
          <w:spacing w:val="-4"/>
        </w:rPr>
        <w:t>m</w:t>
      </w:r>
      <w:r w:rsidRPr="008D3D0C">
        <w:rPr>
          <w:rFonts w:eastAsia="Times New Roman" w:cs="Times New Roman"/>
          <w:spacing w:val="2"/>
        </w:rPr>
        <w:t>u</w:t>
      </w:r>
      <w:r w:rsidRPr="008D3D0C">
        <w:rPr>
          <w:rFonts w:eastAsia="Times New Roman" w:cs="Times New Roman"/>
        </w:rPr>
        <w:t>m</w:t>
      </w:r>
      <w:r w:rsidRPr="008D3D0C">
        <w:rPr>
          <w:rFonts w:eastAsia="Times New Roman" w:cs="Times New Roman"/>
          <w:spacing w:val="-4"/>
        </w:rPr>
        <w:t xml:space="preserve"> </w:t>
      </w:r>
      <w:r w:rsidRPr="008D3D0C">
        <w:rPr>
          <w:rFonts w:eastAsia="Times New Roman" w:cs="Times New Roman"/>
        </w:rPr>
        <w:t>of</w:t>
      </w:r>
      <w:r w:rsidRPr="008D3D0C">
        <w:rPr>
          <w:rFonts w:eastAsia="Times New Roman" w:cs="Times New Roman"/>
          <w:spacing w:val="1"/>
        </w:rPr>
        <w:t xml:space="preserve"> </w:t>
      </w:r>
      <w:r w:rsidRPr="008D3D0C">
        <w:rPr>
          <w:rFonts w:eastAsia="Times New Roman" w:cs="Times New Roman"/>
        </w:rPr>
        <w:t>$1.</w:t>
      </w:r>
      <w:r w:rsidR="0025782F" w:rsidRPr="008D3D0C">
        <w:rPr>
          <w:rFonts w:eastAsia="Times New Roman" w:cs="Times New Roman"/>
        </w:rPr>
        <w:t>35</w:t>
      </w:r>
      <w:r w:rsidR="00F73656">
        <w:rPr>
          <w:rFonts w:eastAsia="Times New Roman" w:cs="Times New Roman"/>
        </w:rPr>
        <w:t>2</w:t>
      </w:r>
      <w:r w:rsidRPr="008D3D0C">
        <w:rPr>
          <w:rFonts w:eastAsia="Times New Roman" w:cs="Times New Roman"/>
        </w:rPr>
        <w:t xml:space="preserve"> </w:t>
      </w:r>
      <w:r w:rsidRPr="008D3D0C">
        <w:rPr>
          <w:rFonts w:eastAsia="Times New Roman" w:cs="Times New Roman"/>
          <w:spacing w:val="-4"/>
        </w:rPr>
        <w:t>m</w:t>
      </w:r>
      <w:r w:rsidRPr="008D3D0C">
        <w:rPr>
          <w:rFonts w:eastAsia="Times New Roman" w:cs="Times New Roman"/>
          <w:spacing w:val="1"/>
        </w:rPr>
        <w:t>illi</w:t>
      </w:r>
      <w:r w:rsidRPr="008D3D0C">
        <w:rPr>
          <w:rFonts w:eastAsia="Times New Roman" w:cs="Times New Roman"/>
        </w:rPr>
        <w:t>on</w:t>
      </w:r>
      <w:r w:rsidRPr="008D3D0C">
        <w:rPr>
          <w:rFonts w:eastAsia="Times New Roman" w:cs="Times New Roman"/>
          <w:spacing w:val="-5"/>
        </w:rPr>
        <w:t xml:space="preserve"> </w:t>
      </w:r>
      <w:r w:rsidRPr="008D3D0C">
        <w:rPr>
          <w:rFonts w:eastAsia="Times New Roman" w:cs="Times New Roman"/>
          <w:spacing w:val="-1"/>
        </w:rPr>
        <w:t>w</w:t>
      </w:r>
      <w:r w:rsidRPr="008D3D0C">
        <w:rPr>
          <w:rFonts w:eastAsia="Times New Roman" w:cs="Times New Roman"/>
          <w:spacing w:val="1"/>
        </w:rPr>
        <w:t>il</w:t>
      </w:r>
      <w:r w:rsidRPr="008D3D0C">
        <w:rPr>
          <w:rFonts w:eastAsia="Times New Roman" w:cs="Times New Roman"/>
        </w:rPr>
        <w:t>l</w:t>
      </w:r>
      <w:r w:rsidRPr="008D3D0C">
        <w:rPr>
          <w:rFonts w:eastAsia="Times New Roman" w:cs="Times New Roman"/>
          <w:spacing w:val="-1"/>
        </w:rPr>
        <w:t xml:space="preserve"> </w:t>
      </w:r>
      <w:r w:rsidRPr="008D3D0C">
        <w:rPr>
          <w:rFonts w:eastAsia="Times New Roman" w:cs="Times New Roman"/>
        </w:rPr>
        <w:t>be a</w:t>
      </w:r>
      <w:r w:rsidRPr="008D3D0C">
        <w:rPr>
          <w:rFonts w:eastAsia="Times New Roman" w:cs="Times New Roman"/>
          <w:spacing w:val="-2"/>
        </w:rPr>
        <w:t>v</w:t>
      </w:r>
      <w:r w:rsidRPr="008D3D0C">
        <w:rPr>
          <w:rFonts w:eastAsia="Times New Roman" w:cs="Times New Roman"/>
        </w:rPr>
        <w:t>a</w:t>
      </w:r>
      <w:r w:rsidRPr="008D3D0C">
        <w:rPr>
          <w:rFonts w:eastAsia="Times New Roman" w:cs="Times New Roman"/>
          <w:spacing w:val="-1"/>
        </w:rPr>
        <w:t>i</w:t>
      </w:r>
      <w:r w:rsidRPr="008D3D0C">
        <w:rPr>
          <w:rFonts w:eastAsia="Times New Roman" w:cs="Times New Roman"/>
          <w:spacing w:val="1"/>
        </w:rPr>
        <w:t>l</w:t>
      </w:r>
      <w:r w:rsidRPr="008D3D0C">
        <w:rPr>
          <w:rFonts w:eastAsia="Times New Roman" w:cs="Times New Roman"/>
        </w:rPr>
        <w:t>a</w:t>
      </w:r>
      <w:r w:rsidRPr="008D3D0C">
        <w:rPr>
          <w:rFonts w:eastAsia="Times New Roman" w:cs="Times New Roman"/>
          <w:spacing w:val="-2"/>
        </w:rPr>
        <w:t>b</w:t>
      </w:r>
      <w:r w:rsidRPr="008D3D0C">
        <w:rPr>
          <w:rFonts w:eastAsia="Times New Roman" w:cs="Times New Roman"/>
          <w:spacing w:val="1"/>
        </w:rPr>
        <w:t>l</w:t>
      </w:r>
      <w:r w:rsidRPr="008D3D0C">
        <w:rPr>
          <w:rFonts w:eastAsia="Times New Roman" w:cs="Times New Roman"/>
        </w:rPr>
        <w:t>e</w:t>
      </w:r>
      <w:r w:rsidRPr="008D3D0C">
        <w:rPr>
          <w:rFonts w:eastAsia="Times New Roman" w:cs="Times New Roman"/>
          <w:spacing w:val="-2"/>
        </w:rPr>
        <w:t xml:space="preserve"> </w:t>
      </w:r>
      <w:r w:rsidRPr="008D3D0C">
        <w:rPr>
          <w:rFonts w:eastAsia="Times New Roman" w:cs="Times New Roman"/>
          <w:spacing w:val="1"/>
        </w:rPr>
        <w:t>f</w:t>
      </w:r>
      <w:r w:rsidRPr="008D3D0C">
        <w:rPr>
          <w:rFonts w:eastAsia="Times New Roman" w:cs="Times New Roman"/>
        </w:rPr>
        <w:t>or</w:t>
      </w:r>
      <w:r w:rsidRPr="008D3D0C">
        <w:rPr>
          <w:rFonts w:eastAsia="Times New Roman" w:cs="Times New Roman"/>
          <w:spacing w:val="-2"/>
        </w:rPr>
        <w:t xml:space="preserve"> </w:t>
      </w:r>
      <w:r w:rsidRPr="008D3D0C">
        <w:rPr>
          <w:rFonts w:eastAsia="Times New Roman" w:cs="Times New Roman"/>
        </w:rPr>
        <w:t>supp</w:t>
      </w:r>
      <w:r w:rsidRPr="008D3D0C">
        <w:rPr>
          <w:rFonts w:eastAsia="Times New Roman" w:cs="Times New Roman"/>
          <w:spacing w:val="-2"/>
        </w:rPr>
        <w:t>or</w:t>
      </w:r>
      <w:r w:rsidRPr="008D3D0C">
        <w:rPr>
          <w:rFonts w:eastAsia="Times New Roman" w:cs="Times New Roman"/>
        </w:rPr>
        <w:t>t</w:t>
      </w:r>
      <w:r w:rsidRPr="008D3D0C">
        <w:rPr>
          <w:rFonts w:eastAsia="Times New Roman" w:cs="Times New Roman"/>
          <w:spacing w:val="1"/>
        </w:rPr>
        <w:t xml:space="preserve"> </w:t>
      </w:r>
      <w:r w:rsidRPr="008D3D0C">
        <w:rPr>
          <w:rFonts w:eastAsia="Times New Roman" w:cs="Times New Roman"/>
        </w:rPr>
        <w:t>of</w:t>
      </w:r>
      <w:r w:rsidRPr="008D3D0C">
        <w:rPr>
          <w:rFonts w:eastAsia="Times New Roman" w:cs="Times New Roman"/>
          <w:spacing w:val="-2"/>
        </w:rPr>
        <w:t xml:space="preserve"> </w:t>
      </w:r>
      <w:r w:rsidRPr="008D3D0C">
        <w:rPr>
          <w:rFonts w:eastAsia="Times New Roman" w:cs="Times New Roman"/>
        </w:rPr>
        <w:t>co</w:t>
      </w:r>
      <w:r w:rsidRPr="008D3D0C">
        <w:rPr>
          <w:rFonts w:eastAsia="Times New Roman" w:cs="Times New Roman"/>
          <w:spacing w:val="-2"/>
        </w:rPr>
        <w:t>o</w:t>
      </w:r>
      <w:r w:rsidRPr="008D3D0C">
        <w:rPr>
          <w:rFonts w:eastAsia="Times New Roman" w:cs="Times New Roman"/>
        </w:rPr>
        <w:t>pe</w:t>
      </w:r>
      <w:r w:rsidRPr="008D3D0C">
        <w:rPr>
          <w:rFonts w:eastAsia="Times New Roman" w:cs="Times New Roman"/>
          <w:spacing w:val="1"/>
        </w:rPr>
        <w:t>r</w:t>
      </w:r>
      <w:r w:rsidRPr="008D3D0C">
        <w:rPr>
          <w:rFonts w:eastAsia="Times New Roman" w:cs="Times New Roman"/>
          <w:spacing w:val="-2"/>
        </w:rPr>
        <w:t>a</w:t>
      </w:r>
      <w:r w:rsidRPr="008D3D0C">
        <w:rPr>
          <w:rFonts w:eastAsia="Times New Roman" w:cs="Times New Roman"/>
          <w:spacing w:val="1"/>
        </w:rPr>
        <w:t>ti</w:t>
      </w:r>
      <w:r w:rsidRPr="008D3D0C">
        <w:rPr>
          <w:rFonts w:eastAsia="Times New Roman" w:cs="Times New Roman"/>
          <w:spacing w:val="-2"/>
        </w:rPr>
        <w:t>v</w:t>
      </w:r>
      <w:r w:rsidRPr="008D3D0C">
        <w:rPr>
          <w:rFonts w:eastAsia="Times New Roman" w:cs="Times New Roman"/>
        </w:rPr>
        <w:t>e a</w:t>
      </w:r>
      <w:r w:rsidRPr="008D3D0C">
        <w:rPr>
          <w:rFonts w:eastAsia="Times New Roman" w:cs="Times New Roman"/>
          <w:spacing w:val="-2"/>
        </w:rPr>
        <w:t>g</w:t>
      </w:r>
      <w:r w:rsidRPr="008D3D0C">
        <w:rPr>
          <w:rFonts w:eastAsia="Times New Roman" w:cs="Times New Roman"/>
          <w:spacing w:val="1"/>
        </w:rPr>
        <w:t>r</w:t>
      </w:r>
      <w:r w:rsidRPr="008D3D0C">
        <w:rPr>
          <w:rFonts w:eastAsia="Times New Roman" w:cs="Times New Roman"/>
        </w:rPr>
        <w:t>ee</w:t>
      </w:r>
      <w:r w:rsidRPr="008D3D0C">
        <w:rPr>
          <w:rFonts w:eastAsia="Times New Roman" w:cs="Times New Roman"/>
          <w:spacing w:val="-4"/>
        </w:rPr>
        <w:t>m</w:t>
      </w:r>
      <w:r w:rsidRPr="008D3D0C">
        <w:rPr>
          <w:rFonts w:eastAsia="Times New Roman" w:cs="Times New Roman"/>
        </w:rPr>
        <w:t>en</w:t>
      </w:r>
      <w:r w:rsidRPr="008D3D0C">
        <w:rPr>
          <w:rFonts w:eastAsia="Times New Roman" w:cs="Times New Roman"/>
          <w:spacing w:val="1"/>
        </w:rPr>
        <w:t>t</w:t>
      </w:r>
      <w:r w:rsidRPr="008D3D0C">
        <w:rPr>
          <w:rFonts w:eastAsia="Times New Roman" w:cs="Times New Roman"/>
        </w:rPr>
        <w:t>s</w:t>
      </w:r>
      <w:r w:rsidRPr="008D3D0C">
        <w:rPr>
          <w:rFonts w:eastAsia="Times New Roman" w:cs="Times New Roman"/>
          <w:spacing w:val="-2"/>
        </w:rPr>
        <w:t xml:space="preserve"> </w:t>
      </w:r>
      <w:r w:rsidRPr="008D3D0C">
        <w:rPr>
          <w:rFonts w:eastAsia="Times New Roman" w:cs="Times New Roman"/>
          <w:spacing w:val="1"/>
        </w:rPr>
        <w:t>i</w:t>
      </w:r>
      <w:r w:rsidRPr="008D3D0C">
        <w:rPr>
          <w:rFonts w:eastAsia="Times New Roman" w:cs="Times New Roman"/>
        </w:rPr>
        <w:t>n F</w:t>
      </w:r>
      <w:r w:rsidRPr="008D3D0C">
        <w:rPr>
          <w:rFonts w:eastAsia="Times New Roman" w:cs="Times New Roman"/>
          <w:spacing w:val="-1"/>
        </w:rPr>
        <w:t>Y</w:t>
      </w:r>
      <w:r w:rsidR="00B448C4" w:rsidRPr="008D3D0C">
        <w:rPr>
          <w:rFonts w:eastAsia="Times New Roman" w:cs="Times New Roman"/>
          <w:spacing w:val="-1"/>
        </w:rPr>
        <w:t xml:space="preserve"> </w:t>
      </w:r>
      <w:r w:rsidRPr="008D3D0C">
        <w:rPr>
          <w:rFonts w:eastAsia="Times New Roman" w:cs="Times New Roman"/>
        </w:rPr>
        <w:t>2015.</w:t>
      </w:r>
      <w:r w:rsidRPr="008D3D0C">
        <w:rPr>
          <w:rFonts w:eastAsia="Times New Roman" w:cs="Times New Roman"/>
          <w:spacing w:val="53"/>
        </w:rPr>
        <w:t xml:space="preserve"> </w:t>
      </w:r>
    </w:p>
    <w:p w14:paraId="4C53F7CA" w14:textId="1B84EB9E" w:rsidR="00B448C4" w:rsidRPr="008D3D0C" w:rsidRDefault="0025782F" w:rsidP="008D3D0C">
      <w:pPr>
        <w:tabs>
          <w:tab w:val="left" w:pos="720"/>
          <w:tab w:val="left" w:pos="1440"/>
        </w:tabs>
        <w:ind w:left="720"/>
        <w:rPr>
          <w:rFonts w:eastAsia="Times New Roman" w:cs="Times New Roman"/>
        </w:rPr>
      </w:pPr>
      <w:r w:rsidRPr="008D3D0C">
        <w:rPr>
          <w:rFonts w:cs="Times New Roman"/>
        </w:rPr>
        <w:t>A maximum of $</w:t>
      </w:r>
      <w:r w:rsidR="00806D71">
        <w:rPr>
          <w:rFonts w:cs="Times New Roman"/>
        </w:rPr>
        <w:t>1.5</w:t>
      </w:r>
      <w:r w:rsidRPr="008D3D0C">
        <w:rPr>
          <w:rFonts w:cs="Times New Roman"/>
        </w:rPr>
        <w:t xml:space="preserve"> million will be available in FY</w:t>
      </w:r>
      <w:r w:rsidR="00B448C4" w:rsidRPr="008D3D0C">
        <w:rPr>
          <w:rFonts w:cs="Times New Roman"/>
        </w:rPr>
        <w:t xml:space="preserve"> </w:t>
      </w:r>
      <w:r w:rsidRPr="008D3D0C">
        <w:rPr>
          <w:rFonts w:cs="Times New Roman"/>
        </w:rPr>
        <w:t xml:space="preserve">2016, </w:t>
      </w:r>
      <w:r w:rsidR="000B3D25">
        <w:rPr>
          <w:rFonts w:cs="Times New Roman"/>
        </w:rPr>
        <w:t xml:space="preserve">subject to </w:t>
      </w:r>
      <w:r w:rsidR="00E30C87">
        <w:rPr>
          <w:rFonts w:cs="Times New Roman"/>
        </w:rPr>
        <w:t xml:space="preserve">the availability of funds through the </w:t>
      </w:r>
      <w:r w:rsidR="008E4F15">
        <w:rPr>
          <w:rFonts w:cs="Times New Roman"/>
        </w:rPr>
        <w:t>Congressional approval</w:t>
      </w:r>
      <w:r w:rsidR="00806D71">
        <w:rPr>
          <w:rFonts w:cs="Times New Roman"/>
        </w:rPr>
        <w:t>.</w:t>
      </w:r>
    </w:p>
    <w:p w14:paraId="3E1FFC64" w14:textId="77777777" w:rsidR="008D3D0C" w:rsidRDefault="008D3D0C" w:rsidP="008D3D0C">
      <w:pPr>
        <w:tabs>
          <w:tab w:val="left" w:pos="1440"/>
        </w:tabs>
        <w:rPr>
          <w:rFonts w:eastAsia="Times New Roman" w:cs="Times New Roman"/>
          <w:b/>
          <w:bCs/>
          <w:spacing w:val="-1"/>
        </w:rPr>
      </w:pPr>
    </w:p>
    <w:p w14:paraId="1B2DF683" w14:textId="77777777" w:rsidR="00B75D3F" w:rsidRDefault="00B75D3F" w:rsidP="00B75D3F">
      <w:pPr>
        <w:tabs>
          <w:tab w:val="left" w:pos="1440"/>
        </w:tabs>
        <w:rPr>
          <w:rFonts w:eastAsia="Times New Roman" w:cs="Times New Roman"/>
          <w:b/>
          <w:bCs/>
          <w:spacing w:val="-1"/>
        </w:rPr>
      </w:pPr>
    </w:p>
    <w:p w14:paraId="5B1A4A09" w14:textId="012460EB" w:rsidR="00627690" w:rsidRPr="00B75D3F" w:rsidRDefault="00597FCC" w:rsidP="00B75D3F">
      <w:pPr>
        <w:tabs>
          <w:tab w:val="left" w:pos="1440"/>
        </w:tabs>
        <w:rPr>
          <w:rFonts w:eastAsia="Times New Roman" w:cs="Times New Roman"/>
        </w:rPr>
      </w:pPr>
      <w:r w:rsidRPr="00B75D3F">
        <w:rPr>
          <w:rFonts w:eastAsia="Times New Roman" w:cs="Times New Roman"/>
          <w:b/>
          <w:bCs/>
          <w:spacing w:val="-1"/>
        </w:rPr>
        <w:t>R</w:t>
      </w:r>
      <w:r w:rsidRPr="00B75D3F">
        <w:rPr>
          <w:rFonts w:eastAsia="Times New Roman" w:cs="Times New Roman"/>
          <w:b/>
          <w:bCs/>
        </w:rPr>
        <w:t>e</w:t>
      </w:r>
      <w:r w:rsidRPr="00B75D3F">
        <w:rPr>
          <w:rFonts w:eastAsia="Times New Roman" w:cs="Times New Roman"/>
          <w:b/>
          <w:bCs/>
          <w:spacing w:val="1"/>
        </w:rPr>
        <w:t>s</w:t>
      </w:r>
      <w:r w:rsidRPr="00B75D3F">
        <w:rPr>
          <w:rFonts w:eastAsia="Times New Roman" w:cs="Times New Roman"/>
          <w:b/>
          <w:bCs/>
        </w:rPr>
        <w:t>ea</w:t>
      </w:r>
      <w:r w:rsidRPr="00B75D3F">
        <w:rPr>
          <w:rFonts w:eastAsia="Times New Roman" w:cs="Times New Roman"/>
          <w:b/>
          <w:bCs/>
          <w:spacing w:val="-2"/>
        </w:rPr>
        <w:t>r</w:t>
      </w:r>
      <w:r w:rsidRPr="00B75D3F">
        <w:rPr>
          <w:rFonts w:eastAsia="Times New Roman" w:cs="Times New Roman"/>
          <w:b/>
          <w:bCs/>
        </w:rPr>
        <w:t>ch</w:t>
      </w:r>
      <w:r w:rsidRPr="00B75D3F">
        <w:rPr>
          <w:rFonts w:eastAsia="Times New Roman" w:cs="Times New Roman"/>
          <w:b/>
          <w:bCs/>
          <w:spacing w:val="-2"/>
        </w:rPr>
        <w:t xml:space="preserve"> </w:t>
      </w:r>
      <w:r w:rsidRPr="00B75D3F">
        <w:rPr>
          <w:rFonts w:eastAsia="Times New Roman" w:cs="Times New Roman"/>
          <w:b/>
          <w:bCs/>
          <w:spacing w:val="2"/>
        </w:rPr>
        <w:t>P</w:t>
      </w:r>
      <w:r w:rsidRPr="00B75D3F">
        <w:rPr>
          <w:rFonts w:eastAsia="Times New Roman" w:cs="Times New Roman"/>
          <w:b/>
          <w:bCs/>
        </w:rPr>
        <w:t>r</w:t>
      </w:r>
      <w:r w:rsidRPr="00B75D3F">
        <w:rPr>
          <w:rFonts w:eastAsia="Times New Roman" w:cs="Times New Roman"/>
          <w:b/>
          <w:bCs/>
          <w:spacing w:val="-1"/>
        </w:rPr>
        <w:t>i</w:t>
      </w:r>
      <w:r w:rsidRPr="00B75D3F">
        <w:rPr>
          <w:rFonts w:eastAsia="Times New Roman" w:cs="Times New Roman"/>
          <w:b/>
          <w:bCs/>
        </w:rPr>
        <w:t>or</w:t>
      </w:r>
      <w:r w:rsidRPr="00B75D3F">
        <w:rPr>
          <w:rFonts w:eastAsia="Times New Roman" w:cs="Times New Roman"/>
          <w:b/>
          <w:bCs/>
          <w:spacing w:val="-1"/>
        </w:rPr>
        <w:t>i</w:t>
      </w:r>
      <w:r w:rsidRPr="00B75D3F">
        <w:rPr>
          <w:rFonts w:eastAsia="Times New Roman" w:cs="Times New Roman"/>
          <w:b/>
          <w:bCs/>
          <w:spacing w:val="1"/>
        </w:rPr>
        <w:t>t</w:t>
      </w:r>
      <w:r w:rsidRPr="00B75D3F">
        <w:rPr>
          <w:rFonts w:eastAsia="Times New Roman" w:cs="Times New Roman"/>
          <w:b/>
          <w:bCs/>
          <w:spacing w:val="-1"/>
        </w:rPr>
        <w:t>i</w:t>
      </w:r>
      <w:r w:rsidRPr="00B75D3F">
        <w:rPr>
          <w:rFonts w:eastAsia="Times New Roman" w:cs="Times New Roman"/>
          <w:b/>
          <w:bCs/>
        </w:rPr>
        <w:t>es</w:t>
      </w:r>
      <w:r w:rsidR="00B75D3F">
        <w:rPr>
          <w:rFonts w:eastAsia="Times New Roman" w:cs="Times New Roman"/>
          <w:b/>
          <w:bCs/>
        </w:rPr>
        <w:t xml:space="preserve"> for Competitively Awarded Funds</w:t>
      </w:r>
    </w:p>
    <w:p w14:paraId="6DDC03F1" w14:textId="77777777" w:rsidR="008D3D0C" w:rsidRDefault="008D3D0C" w:rsidP="008D3D0C">
      <w:pPr>
        <w:tabs>
          <w:tab w:val="left" w:pos="1440"/>
        </w:tabs>
        <w:rPr>
          <w:rFonts w:eastAsia="Times New Roman" w:cs="Times New Roman"/>
          <w:spacing w:val="2"/>
        </w:rPr>
      </w:pPr>
    </w:p>
    <w:p w14:paraId="0D241ED6" w14:textId="3AD7FE6C" w:rsidR="00B448C4" w:rsidRDefault="00B75D3F" w:rsidP="00B75D3F">
      <w:pPr>
        <w:tabs>
          <w:tab w:val="left" w:pos="1440"/>
        </w:tabs>
        <w:rPr>
          <w:rFonts w:eastAsia="Times New Roman" w:cs="Times New Roman"/>
          <w:spacing w:val="-3"/>
        </w:rPr>
      </w:pPr>
      <w:r>
        <w:rPr>
          <w:rFonts w:eastAsia="Times New Roman" w:cs="Times New Roman"/>
          <w:spacing w:val="2"/>
        </w:rPr>
        <w:t>Beginning in FY 2016</w:t>
      </w:r>
      <w:r w:rsidR="009F5A49">
        <w:rPr>
          <w:rFonts w:eastAsia="Times New Roman" w:cs="Times New Roman"/>
          <w:spacing w:val="2"/>
        </w:rPr>
        <w:t>,</w:t>
      </w:r>
      <w:r>
        <w:rPr>
          <w:rFonts w:eastAsia="Times New Roman" w:cs="Times New Roman"/>
          <w:spacing w:val="2"/>
        </w:rPr>
        <w:t xml:space="preserve"> and in subsequent years, program funds will be awarded through a competitive process. Annual Program Announcements will outline research priorities, which will be developed in collaboration with State partners. </w:t>
      </w:r>
      <w:r w:rsidR="00597FCC" w:rsidRPr="008D3D0C">
        <w:rPr>
          <w:rFonts w:eastAsia="Times New Roman" w:cs="Times New Roman"/>
          <w:spacing w:val="2"/>
        </w:rPr>
        <w:t>T</w:t>
      </w:r>
      <w:r w:rsidR="00597FCC" w:rsidRPr="008D3D0C">
        <w:rPr>
          <w:rFonts w:eastAsia="Times New Roman" w:cs="Times New Roman"/>
        </w:rPr>
        <w:t>he</w:t>
      </w:r>
      <w:r w:rsidR="00597FCC" w:rsidRPr="008D3D0C">
        <w:rPr>
          <w:rFonts w:eastAsia="Times New Roman" w:cs="Times New Roman"/>
          <w:spacing w:val="-2"/>
        </w:rPr>
        <w:t xml:space="preserve"> </w:t>
      </w:r>
      <w:r w:rsidR="008811F2" w:rsidRPr="008D3D0C">
        <w:rPr>
          <w:rFonts w:eastAsia="Times New Roman" w:cs="Times New Roman"/>
          <w:spacing w:val="-1"/>
        </w:rPr>
        <w:t>r</w:t>
      </w:r>
      <w:r w:rsidR="00597FCC" w:rsidRPr="008D3D0C">
        <w:rPr>
          <w:rFonts w:eastAsia="Times New Roman" w:cs="Times New Roman"/>
        </w:rPr>
        <w:t>e</w:t>
      </w:r>
      <w:r w:rsidR="00597FCC" w:rsidRPr="008D3D0C">
        <w:rPr>
          <w:rFonts w:eastAsia="Times New Roman" w:cs="Times New Roman"/>
          <w:spacing w:val="1"/>
        </w:rPr>
        <w:t>s</w:t>
      </w:r>
      <w:r w:rsidR="00597FCC" w:rsidRPr="008D3D0C">
        <w:rPr>
          <w:rFonts w:eastAsia="Times New Roman" w:cs="Times New Roman"/>
          <w:spacing w:val="-2"/>
        </w:rPr>
        <w:t>e</w:t>
      </w:r>
      <w:r w:rsidR="00597FCC" w:rsidRPr="008D3D0C">
        <w:rPr>
          <w:rFonts w:eastAsia="Times New Roman" w:cs="Times New Roman"/>
        </w:rPr>
        <w:t>a</w:t>
      </w:r>
      <w:r w:rsidR="00597FCC" w:rsidRPr="008D3D0C">
        <w:rPr>
          <w:rFonts w:eastAsia="Times New Roman" w:cs="Times New Roman"/>
          <w:spacing w:val="1"/>
        </w:rPr>
        <w:t>r</w:t>
      </w:r>
      <w:r w:rsidR="00597FCC" w:rsidRPr="008D3D0C">
        <w:rPr>
          <w:rFonts w:eastAsia="Times New Roman" w:cs="Times New Roman"/>
          <w:spacing w:val="-2"/>
        </w:rPr>
        <w:t>c</w:t>
      </w:r>
      <w:r w:rsidR="00597FCC" w:rsidRPr="008D3D0C">
        <w:rPr>
          <w:rFonts w:eastAsia="Times New Roman" w:cs="Times New Roman"/>
        </w:rPr>
        <w:t xml:space="preserve">h </w:t>
      </w:r>
      <w:r w:rsidR="008811F2" w:rsidRPr="008D3D0C">
        <w:rPr>
          <w:rFonts w:eastAsia="Times New Roman" w:cs="Times New Roman"/>
        </w:rPr>
        <w:t>p</w:t>
      </w:r>
      <w:r w:rsidR="00597FCC" w:rsidRPr="008D3D0C">
        <w:rPr>
          <w:rFonts w:eastAsia="Times New Roman" w:cs="Times New Roman"/>
          <w:spacing w:val="-2"/>
        </w:rPr>
        <w:t>r</w:t>
      </w:r>
      <w:r w:rsidR="00597FCC" w:rsidRPr="008D3D0C">
        <w:rPr>
          <w:rFonts w:eastAsia="Times New Roman" w:cs="Times New Roman"/>
          <w:spacing w:val="1"/>
        </w:rPr>
        <w:t>i</w:t>
      </w:r>
      <w:r w:rsidR="00597FCC" w:rsidRPr="008D3D0C">
        <w:rPr>
          <w:rFonts w:eastAsia="Times New Roman" w:cs="Times New Roman"/>
        </w:rPr>
        <w:t>o</w:t>
      </w:r>
      <w:r w:rsidR="00597FCC" w:rsidRPr="008D3D0C">
        <w:rPr>
          <w:rFonts w:eastAsia="Times New Roman" w:cs="Times New Roman"/>
          <w:spacing w:val="-2"/>
        </w:rPr>
        <w:t>r</w:t>
      </w:r>
      <w:r w:rsidR="00597FCC" w:rsidRPr="008D3D0C">
        <w:rPr>
          <w:rFonts w:eastAsia="Times New Roman" w:cs="Times New Roman"/>
          <w:spacing w:val="1"/>
        </w:rPr>
        <w:t>i</w:t>
      </w:r>
      <w:r w:rsidR="00597FCC" w:rsidRPr="008D3D0C">
        <w:rPr>
          <w:rFonts w:eastAsia="Times New Roman" w:cs="Times New Roman"/>
          <w:spacing w:val="-1"/>
        </w:rPr>
        <w:t>t</w:t>
      </w:r>
      <w:r w:rsidR="00597FCC" w:rsidRPr="008D3D0C">
        <w:rPr>
          <w:rFonts w:eastAsia="Times New Roman" w:cs="Times New Roman"/>
          <w:spacing w:val="1"/>
        </w:rPr>
        <w:t>i</w:t>
      </w:r>
      <w:r w:rsidR="00597FCC" w:rsidRPr="008D3D0C">
        <w:rPr>
          <w:rFonts w:eastAsia="Times New Roman" w:cs="Times New Roman"/>
          <w:spacing w:val="-2"/>
        </w:rPr>
        <w:t>e</w:t>
      </w:r>
      <w:r w:rsidR="00597FCC" w:rsidRPr="008D3D0C">
        <w:rPr>
          <w:rFonts w:eastAsia="Times New Roman" w:cs="Times New Roman"/>
        </w:rPr>
        <w:t xml:space="preserve">s </w:t>
      </w:r>
      <w:r w:rsidR="00B448C4" w:rsidRPr="008D3D0C">
        <w:rPr>
          <w:rFonts w:eastAsia="Times New Roman" w:cs="Times New Roman"/>
        </w:rPr>
        <w:t>identified below</w:t>
      </w:r>
      <w:r w:rsidR="00597FCC" w:rsidRPr="008D3D0C">
        <w:rPr>
          <w:rFonts w:eastAsia="Times New Roman" w:cs="Times New Roman"/>
          <w:spacing w:val="-1"/>
        </w:rPr>
        <w:t xml:space="preserve"> </w:t>
      </w:r>
      <w:r w:rsidR="00597FCC" w:rsidRPr="008D3D0C">
        <w:rPr>
          <w:rFonts w:eastAsia="Times New Roman" w:cs="Times New Roman"/>
          <w:spacing w:val="-2"/>
        </w:rPr>
        <w:t>r</w:t>
      </w:r>
      <w:r w:rsidR="00597FCC" w:rsidRPr="008D3D0C">
        <w:rPr>
          <w:rFonts w:eastAsia="Times New Roman" w:cs="Times New Roman"/>
        </w:rPr>
        <w:t>e</w:t>
      </w:r>
      <w:r w:rsidR="00597FCC" w:rsidRPr="008D3D0C">
        <w:rPr>
          <w:rFonts w:eastAsia="Times New Roman" w:cs="Times New Roman"/>
          <w:spacing w:val="-1"/>
        </w:rPr>
        <w:t>fl</w:t>
      </w:r>
      <w:r w:rsidR="00597FCC" w:rsidRPr="008D3D0C">
        <w:rPr>
          <w:rFonts w:eastAsia="Times New Roman" w:cs="Times New Roman"/>
        </w:rPr>
        <w:t>ect</w:t>
      </w:r>
      <w:r w:rsidR="00597FCC" w:rsidRPr="008D3D0C">
        <w:rPr>
          <w:rFonts w:eastAsia="Times New Roman" w:cs="Times New Roman"/>
          <w:spacing w:val="-1"/>
        </w:rPr>
        <w:t xml:space="preserve"> </w:t>
      </w:r>
      <w:r w:rsidR="00597FCC" w:rsidRPr="008D3D0C">
        <w:rPr>
          <w:rFonts w:eastAsia="Times New Roman" w:cs="Times New Roman"/>
          <w:spacing w:val="1"/>
        </w:rPr>
        <w:t>t</w:t>
      </w:r>
      <w:r w:rsidR="00597FCC" w:rsidRPr="008D3D0C">
        <w:rPr>
          <w:rFonts w:eastAsia="Times New Roman" w:cs="Times New Roman"/>
        </w:rPr>
        <w:t xml:space="preserve">he </w:t>
      </w:r>
      <w:r w:rsidR="00B448C4" w:rsidRPr="008D3D0C">
        <w:rPr>
          <w:rFonts w:eastAsia="Times New Roman" w:cs="Times New Roman"/>
          <w:spacing w:val="-3"/>
        </w:rPr>
        <w:t>priorities outlined by the USGS National Water Use Information Program</w:t>
      </w:r>
      <w:r w:rsidR="000B3D25">
        <w:rPr>
          <w:rFonts w:eastAsia="Times New Roman" w:cs="Times New Roman"/>
          <w:spacing w:val="-3"/>
        </w:rPr>
        <w:t xml:space="preserve">; </w:t>
      </w:r>
      <w:r w:rsidR="00B448C4" w:rsidRPr="008D3D0C">
        <w:rPr>
          <w:rFonts w:eastAsia="Times New Roman" w:cs="Times New Roman"/>
          <w:spacing w:val="-3"/>
        </w:rPr>
        <w:t>to ensure this list is comprehensive</w:t>
      </w:r>
      <w:r w:rsidR="008811F2" w:rsidRPr="008D3D0C">
        <w:rPr>
          <w:rFonts w:eastAsia="Times New Roman" w:cs="Times New Roman"/>
          <w:spacing w:val="-3"/>
        </w:rPr>
        <w:t>,</w:t>
      </w:r>
      <w:r w:rsidR="00B448C4" w:rsidRPr="008D3D0C">
        <w:rPr>
          <w:rFonts w:eastAsia="Times New Roman" w:cs="Times New Roman"/>
          <w:spacing w:val="-3"/>
        </w:rPr>
        <w:t xml:space="preserve"> the USGS has contracted </w:t>
      </w:r>
      <w:r w:rsidR="000B3D25">
        <w:rPr>
          <w:rFonts w:eastAsia="Times New Roman" w:cs="Times New Roman"/>
          <w:spacing w:val="-3"/>
        </w:rPr>
        <w:t>with the</w:t>
      </w:r>
      <w:r w:rsidR="000B3D25" w:rsidRPr="008D3D0C">
        <w:rPr>
          <w:rFonts w:eastAsia="Times New Roman" w:cs="Times New Roman"/>
          <w:spacing w:val="-3"/>
        </w:rPr>
        <w:t xml:space="preserve"> </w:t>
      </w:r>
      <w:r w:rsidR="005972B0">
        <w:rPr>
          <w:rFonts w:eastAsia="Times New Roman" w:cs="Times New Roman"/>
          <w:spacing w:val="-3"/>
        </w:rPr>
        <w:t>ICWP</w:t>
      </w:r>
      <w:r w:rsidR="00B448C4" w:rsidRPr="008D3D0C">
        <w:rPr>
          <w:rFonts w:eastAsia="Times New Roman" w:cs="Times New Roman"/>
          <w:spacing w:val="-3"/>
        </w:rPr>
        <w:t xml:space="preserve"> to host a series </w:t>
      </w:r>
      <w:r w:rsidR="008811F2" w:rsidRPr="008D3D0C">
        <w:rPr>
          <w:rFonts w:eastAsia="Times New Roman" w:cs="Times New Roman"/>
          <w:spacing w:val="-3"/>
        </w:rPr>
        <w:t>of Stakeholder Meetings</w:t>
      </w:r>
      <w:r w:rsidR="000B3D25">
        <w:rPr>
          <w:rFonts w:eastAsia="Times New Roman" w:cs="Times New Roman"/>
          <w:spacing w:val="-3"/>
        </w:rPr>
        <w:t xml:space="preserve"> which</w:t>
      </w:r>
      <w:r>
        <w:rPr>
          <w:rFonts w:eastAsia="Times New Roman" w:cs="Times New Roman"/>
          <w:spacing w:val="-3"/>
        </w:rPr>
        <w:t xml:space="preserve"> will be held between August 1, 2015</w:t>
      </w:r>
      <w:r w:rsidR="00B427FC">
        <w:rPr>
          <w:rFonts w:eastAsia="Times New Roman" w:cs="Times New Roman"/>
          <w:spacing w:val="-3"/>
        </w:rPr>
        <w:t>,</w:t>
      </w:r>
      <w:r>
        <w:rPr>
          <w:rFonts w:eastAsia="Times New Roman" w:cs="Times New Roman"/>
          <w:spacing w:val="-3"/>
        </w:rPr>
        <w:t xml:space="preserve"> and November 1, 2015</w:t>
      </w:r>
      <w:r w:rsidR="00B427FC">
        <w:rPr>
          <w:rFonts w:eastAsia="Times New Roman" w:cs="Times New Roman"/>
          <w:spacing w:val="-3"/>
        </w:rPr>
        <w:t>.  Meeting locations will be</w:t>
      </w:r>
      <w:r>
        <w:rPr>
          <w:rFonts w:eastAsia="Times New Roman" w:cs="Times New Roman"/>
          <w:spacing w:val="-3"/>
        </w:rPr>
        <w:t xml:space="preserve"> in Salt Lake City, UT, Chicago, IL, and Tuscaloosa, AL.</w:t>
      </w:r>
      <w:r w:rsidR="008811F2" w:rsidRPr="008D3D0C">
        <w:rPr>
          <w:rFonts w:eastAsia="Times New Roman" w:cs="Times New Roman"/>
          <w:spacing w:val="-3"/>
        </w:rPr>
        <w:t xml:space="preserve"> These m</w:t>
      </w:r>
      <w:r w:rsidR="00B448C4" w:rsidRPr="008D3D0C">
        <w:rPr>
          <w:rFonts w:eastAsia="Times New Roman" w:cs="Times New Roman"/>
          <w:spacing w:val="-3"/>
        </w:rPr>
        <w:t xml:space="preserve">eetings </w:t>
      </w:r>
      <w:r w:rsidR="005972B0">
        <w:rPr>
          <w:rFonts w:eastAsia="Times New Roman" w:cs="Times New Roman"/>
          <w:spacing w:val="-3"/>
        </w:rPr>
        <w:t>facilitate further</w:t>
      </w:r>
      <w:r w:rsidR="00B448C4" w:rsidRPr="008D3D0C">
        <w:rPr>
          <w:rFonts w:eastAsia="Times New Roman" w:cs="Times New Roman"/>
          <w:spacing w:val="-3"/>
        </w:rPr>
        <w:t xml:space="preserve"> </w:t>
      </w:r>
      <w:r w:rsidR="000B3D25">
        <w:rPr>
          <w:rFonts w:eastAsia="Times New Roman" w:cs="Times New Roman"/>
          <w:spacing w:val="-3"/>
        </w:rPr>
        <w:t>discuss</w:t>
      </w:r>
      <w:r w:rsidR="005972B0">
        <w:rPr>
          <w:rFonts w:eastAsia="Times New Roman" w:cs="Times New Roman"/>
          <w:spacing w:val="-3"/>
        </w:rPr>
        <w:t>ions of</w:t>
      </w:r>
      <w:r w:rsidR="008811F2" w:rsidRPr="008D3D0C">
        <w:rPr>
          <w:rFonts w:eastAsia="Times New Roman" w:cs="Times New Roman"/>
          <w:spacing w:val="-3"/>
        </w:rPr>
        <w:t xml:space="preserve"> these</w:t>
      </w:r>
      <w:r w:rsidR="00B427FC">
        <w:rPr>
          <w:rFonts w:eastAsia="Times New Roman" w:cs="Times New Roman"/>
          <w:spacing w:val="-3"/>
        </w:rPr>
        <w:t xml:space="preserve"> </w:t>
      </w:r>
      <w:r w:rsidR="00B427FC">
        <w:rPr>
          <w:rFonts w:eastAsia="Times New Roman" w:cs="Times New Roman"/>
          <w:spacing w:val="-3"/>
        </w:rPr>
        <w:lastRenderedPageBreak/>
        <w:t>guidelines</w:t>
      </w:r>
      <w:r w:rsidR="008811F2" w:rsidRPr="008D3D0C">
        <w:rPr>
          <w:rFonts w:eastAsia="Times New Roman" w:cs="Times New Roman"/>
          <w:spacing w:val="-3"/>
        </w:rPr>
        <w:t xml:space="preserve"> and other </w:t>
      </w:r>
      <w:r w:rsidR="002C3FAD">
        <w:rPr>
          <w:rFonts w:eastAsia="Times New Roman" w:cs="Times New Roman"/>
          <w:spacing w:val="-3"/>
        </w:rPr>
        <w:t>water</w:t>
      </w:r>
      <w:r w:rsidR="00B427FC">
        <w:rPr>
          <w:rFonts w:eastAsia="Times New Roman" w:cs="Times New Roman"/>
          <w:spacing w:val="-3"/>
        </w:rPr>
        <w:t>-</w:t>
      </w:r>
      <w:r w:rsidR="002C3FAD">
        <w:rPr>
          <w:rFonts w:eastAsia="Times New Roman" w:cs="Times New Roman"/>
          <w:spacing w:val="-3"/>
        </w:rPr>
        <w:t xml:space="preserve">use related </w:t>
      </w:r>
      <w:r w:rsidR="008811F2" w:rsidRPr="008D3D0C">
        <w:rPr>
          <w:rFonts w:eastAsia="Times New Roman" w:cs="Times New Roman"/>
          <w:spacing w:val="-3"/>
        </w:rPr>
        <w:t>research priorities</w:t>
      </w:r>
      <w:r w:rsidR="000B3D25">
        <w:rPr>
          <w:rFonts w:eastAsia="Times New Roman" w:cs="Times New Roman"/>
          <w:spacing w:val="-3"/>
        </w:rPr>
        <w:t xml:space="preserve"> with State partners</w:t>
      </w:r>
      <w:r w:rsidR="008811F2" w:rsidRPr="008D3D0C">
        <w:rPr>
          <w:rFonts w:eastAsia="Times New Roman" w:cs="Times New Roman"/>
          <w:spacing w:val="-3"/>
        </w:rPr>
        <w:t xml:space="preserve">, with the </w:t>
      </w:r>
      <w:r w:rsidR="00365858" w:rsidRPr="008D3D0C">
        <w:rPr>
          <w:rFonts w:eastAsia="Times New Roman" w:cs="Times New Roman"/>
          <w:spacing w:val="-3"/>
        </w:rPr>
        <w:t>goal</w:t>
      </w:r>
      <w:r w:rsidR="008811F2" w:rsidRPr="008D3D0C">
        <w:rPr>
          <w:rFonts w:eastAsia="Times New Roman" w:cs="Times New Roman"/>
          <w:spacing w:val="-3"/>
        </w:rPr>
        <w:t xml:space="preserve"> of developing and outlining the data collection and research activities that </w:t>
      </w:r>
      <w:r w:rsidR="00365858" w:rsidRPr="008D3D0C">
        <w:rPr>
          <w:rFonts w:eastAsia="Times New Roman" w:cs="Times New Roman"/>
          <w:spacing w:val="-3"/>
        </w:rPr>
        <w:t>will be used to guide the competitive process</w:t>
      </w:r>
      <w:r w:rsidR="009F5A49">
        <w:rPr>
          <w:rFonts w:eastAsia="Times New Roman" w:cs="Times New Roman"/>
          <w:spacing w:val="-3"/>
        </w:rPr>
        <w:t xml:space="preserve">. </w:t>
      </w:r>
    </w:p>
    <w:p w14:paraId="36FCA6C4" w14:textId="77777777" w:rsidR="008D3D0C" w:rsidRPr="008D3D0C" w:rsidRDefault="008D3D0C" w:rsidP="008D3D0C">
      <w:pPr>
        <w:tabs>
          <w:tab w:val="left" w:pos="1440"/>
        </w:tabs>
        <w:ind w:left="720"/>
        <w:rPr>
          <w:rFonts w:eastAsia="Times New Roman" w:cs="Times New Roman"/>
          <w:spacing w:val="-3"/>
        </w:rPr>
      </w:pPr>
    </w:p>
    <w:p w14:paraId="4E4EFA90" w14:textId="72DAD059" w:rsidR="00B448C4" w:rsidRPr="008D3D0C" w:rsidRDefault="00B448C4" w:rsidP="008D3D0C">
      <w:pPr>
        <w:tabs>
          <w:tab w:val="left" w:pos="1440"/>
        </w:tabs>
        <w:ind w:left="1080"/>
        <w:rPr>
          <w:rFonts w:cs="Times New Roman"/>
          <w:i/>
        </w:rPr>
      </w:pPr>
      <w:r w:rsidRPr="008D3D0C">
        <w:rPr>
          <w:rFonts w:cs="Times New Roman"/>
          <w:i/>
        </w:rPr>
        <w:t xml:space="preserve">USGS Identified </w:t>
      </w:r>
      <w:r w:rsidR="008811F2" w:rsidRPr="008D3D0C">
        <w:rPr>
          <w:rFonts w:cs="Times New Roman"/>
          <w:i/>
        </w:rPr>
        <w:t xml:space="preserve">Research </w:t>
      </w:r>
      <w:r w:rsidRPr="008D3D0C">
        <w:rPr>
          <w:rFonts w:cs="Times New Roman"/>
          <w:i/>
        </w:rPr>
        <w:t>Priorities</w:t>
      </w:r>
    </w:p>
    <w:p w14:paraId="3A4ADAC7" w14:textId="2AB7AE9D" w:rsidR="00B448C4" w:rsidRPr="008D3D0C" w:rsidRDefault="00B448C4" w:rsidP="008D3D0C">
      <w:pPr>
        <w:pStyle w:val="ListParagraph"/>
        <w:numPr>
          <w:ilvl w:val="0"/>
          <w:numId w:val="8"/>
        </w:numPr>
        <w:tabs>
          <w:tab w:val="left" w:pos="1440"/>
        </w:tabs>
        <w:rPr>
          <w:rFonts w:cs="Times New Roman"/>
        </w:rPr>
      </w:pPr>
      <w:r w:rsidRPr="008D3D0C">
        <w:rPr>
          <w:rFonts w:cs="Times New Roman"/>
        </w:rPr>
        <w:t xml:space="preserve">HUC 8 </w:t>
      </w:r>
      <w:r w:rsidR="000B3D25">
        <w:rPr>
          <w:rFonts w:cs="Times New Roman"/>
        </w:rPr>
        <w:t xml:space="preserve">water-use </w:t>
      </w:r>
      <w:r w:rsidRPr="008D3D0C">
        <w:rPr>
          <w:rFonts w:cs="Times New Roman"/>
        </w:rPr>
        <w:t>reporting</w:t>
      </w:r>
    </w:p>
    <w:p w14:paraId="64B7E7F2" w14:textId="0B48464F" w:rsidR="00B448C4" w:rsidRPr="008D3D0C" w:rsidRDefault="00B448C4" w:rsidP="008D3D0C">
      <w:pPr>
        <w:pStyle w:val="ListParagraph"/>
        <w:numPr>
          <w:ilvl w:val="0"/>
          <w:numId w:val="8"/>
        </w:numPr>
        <w:tabs>
          <w:tab w:val="left" w:pos="1440"/>
        </w:tabs>
        <w:rPr>
          <w:rFonts w:cs="Times New Roman"/>
        </w:rPr>
      </w:pPr>
      <w:r w:rsidRPr="008D3D0C">
        <w:rPr>
          <w:rFonts w:cs="Times New Roman"/>
        </w:rPr>
        <w:t>Water-tracking and Interbasin transfer</w:t>
      </w:r>
      <w:r w:rsidR="00E30C87">
        <w:rPr>
          <w:rFonts w:cs="Times New Roman"/>
        </w:rPr>
        <w:t xml:space="preserve"> (between HUC</w:t>
      </w:r>
      <w:r w:rsidR="00B427FC">
        <w:rPr>
          <w:rFonts w:cs="Times New Roman"/>
        </w:rPr>
        <w:t xml:space="preserve"> </w:t>
      </w:r>
      <w:r w:rsidR="00E30C87">
        <w:rPr>
          <w:rFonts w:cs="Times New Roman"/>
        </w:rPr>
        <w:t>8 units)</w:t>
      </w:r>
    </w:p>
    <w:p w14:paraId="7E4A1F14" w14:textId="1A8B140A" w:rsidR="00B448C4" w:rsidRPr="008D3D0C" w:rsidRDefault="00B427FC" w:rsidP="008D3D0C">
      <w:pPr>
        <w:pStyle w:val="ListParagraph"/>
        <w:numPr>
          <w:ilvl w:val="0"/>
          <w:numId w:val="8"/>
        </w:numPr>
        <w:tabs>
          <w:tab w:val="left" w:pos="1440"/>
        </w:tabs>
        <w:rPr>
          <w:rFonts w:cs="Times New Roman"/>
        </w:rPr>
      </w:pPr>
      <w:r>
        <w:rPr>
          <w:rFonts w:cs="Times New Roman"/>
        </w:rPr>
        <w:t>System uses (internal and other non-revenue uses) and losses</w:t>
      </w:r>
      <w:r w:rsidR="00B448C4" w:rsidRPr="008D3D0C">
        <w:rPr>
          <w:rFonts w:cs="Times New Roman"/>
        </w:rPr>
        <w:t xml:space="preserve"> from </w:t>
      </w:r>
      <w:r w:rsidR="000B3D25">
        <w:rPr>
          <w:rFonts w:cs="Times New Roman"/>
        </w:rPr>
        <w:t>p</w:t>
      </w:r>
      <w:r w:rsidR="00B448C4" w:rsidRPr="008D3D0C">
        <w:rPr>
          <w:rFonts w:cs="Times New Roman"/>
        </w:rPr>
        <w:t xml:space="preserve">ublic </w:t>
      </w:r>
      <w:r w:rsidR="000B3D25">
        <w:rPr>
          <w:rFonts w:cs="Times New Roman"/>
        </w:rPr>
        <w:t>s</w:t>
      </w:r>
      <w:r w:rsidR="00B448C4" w:rsidRPr="008D3D0C">
        <w:rPr>
          <w:rFonts w:cs="Times New Roman"/>
        </w:rPr>
        <w:t>upply</w:t>
      </w:r>
      <w:r w:rsidR="000B3D25">
        <w:rPr>
          <w:rFonts w:cs="Times New Roman"/>
        </w:rPr>
        <w:t xml:space="preserve"> systems</w:t>
      </w:r>
    </w:p>
    <w:p w14:paraId="7C973F3E" w14:textId="6532278F" w:rsidR="00B448C4" w:rsidRPr="008D3D0C" w:rsidRDefault="00B448C4" w:rsidP="008D3D0C">
      <w:pPr>
        <w:pStyle w:val="ListParagraph"/>
        <w:numPr>
          <w:ilvl w:val="0"/>
          <w:numId w:val="8"/>
        </w:numPr>
        <w:tabs>
          <w:tab w:val="left" w:pos="1440"/>
        </w:tabs>
        <w:rPr>
          <w:rFonts w:cs="Times New Roman"/>
        </w:rPr>
      </w:pPr>
      <w:r w:rsidRPr="008D3D0C">
        <w:rPr>
          <w:rFonts w:cs="Times New Roman"/>
        </w:rPr>
        <w:t>Ir</w:t>
      </w:r>
      <w:r w:rsidR="00083E1B" w:rsidRPr="008D3D0C">
        <w:rPr>
          <w:rFonts w:cs="Times New Roman"/>
        </w:rPr>
        <w:t>rigation: sources and volumes (i</w:t>
      </w:r>
      <w:r w:rsidRPr="008D3D0C">
        <w:rPr>
          <w:rFonts w:cs="Times New Roman"/>
        </w:rPr>
        <w:t>ncluding golf courses)</w:t>
      </w:r>
    </w:p>
    <w:p w14:paraId="51622CD3" w14:textId="191A602F" w:rsidR="00B448C4" w:rsidRPr="008D3D0C" w:rsidRDefault="006926FE" w:rsidP="008D3D0C">
      <w:pPr>
        <w:pStyle w:val="ListParagraph"/>
        <w:numPr>
          <w:ilvl w:val="0"/>
          <w:numId w:val="8"/>
        </w:numPr>
        <w:tabs>
          <w:tab w:val="left" w:pos="1440"/>
        </w:tabs>
        <w:rPr>
          <w:rFonts w:cs="Times New Roman"/>
        </w:rPr>
      </w:pPr>
      <w:r>
        <w:rPr>
          <w:rFonts w:cs="Times New Roman"/>
        </w:rPr>
        <w:t xml:space="preserve">Inventory of self-supplied industrial </w:t>
      </w:r>
    </w:p>
    <w:p w14:paraId="3E5E8BDF" w14:textId="23E89928" w:rsidR="00B448C4" w:rsidRPr="008D3D0C" w:rsidRDefault="00B448C4" w:rsidP="008D3D0C">
      <w:pPr>
        <w:pStyle w:val="ListParagraph"/>
        <w:numPr>
          <w:ilvl w:val="0"/>
          <w:numId w:val="8"/>
        </w:numPr>
        <w:tabs>
          <w:tab w:val="left" w:pos="1440"/>
        </w:tabs>
        <w:rPr>
          <w:rFonts w:cs="Times New Roman"/>
        </w:rPr>
      </w:pPr>
      <w:r w:rsidRPr="008D3D0C">
        <w:rPr>
          <w:rFonts w:cs="Times New Roman"/>
        </w:rPr>
        <w:t xml:space="preserve">Mining: </w:t>
      </w:r>
      <w:r w:rsidR="006926FE">
        <w:rPr>
          <w:rFonts w:cs="Times New Roman"/>
        </w:rPr>
        <w:t xml:space="preserve">withdrawals with </w:t>
      </w:r>
      <w:r w:rsidRPr="008D3D0C">
        <w:rPr>
          <w:rFonts w:cs="Times New Roman"/>
        </w:rPr>
        <w:t xml:space="preserve">source and commodity </w:t>
      </w:r>
      <w:r w:rsidR="006926FE">
        <w:rPr>
          <w:rFonts w:cs="Times New Roman"/>
        </w:rPr>
        <w:t>identified</w:t>
      </w:r>
    </w:p>
    <w:p w14:paraId="4C28AF18" w14:textId="07DCFF72" w:rsidR="00B448C4" w:rsidRPr="008D3D0C" w:rsidRDefault="00B448C4" w:rsidP="008D3D0C">
      <w:pPr>
        <w:pStyle w:val="ListParagraph"/>
        <w:numPr>
          <w:ilvl w:val="0"/>
          <w:numId w:val="8"/>
        </w:numPr>
        <w:tabs>
          <w:tab w:val="left" w:pos="1440"/>
        </w:tabs>
        <w:rPr>
          <w:rFonts w:cs="Times New Roman"/>
        </w:rPr>
      </w:pPr>
      <w:r w:rsidRPr="008D3D0C">
        <w:rPr>
          <w:rFonts w:cs="Times New Roman"/>
        </w:rPr>
        <w:t xml:space="preserve">Improvement of the </w:t>
      </w:r>
      <w:r w:rsidR="000B3D25">
        <w:rPr>
          <w:rFonts w:cs="Times New Roman"/>
        </w:rPr>
        <w:t>d</w:t>
      </w:r>
      <w:r w:rsidRPr="008D3D0C">
        <w:rPr>
          <w:rFonts w:cs="Times New Roman"/>
        </w:rPr>
        <w:t xml:space="preserve">omestic per capita </w:t>
      </w:r>
      <w:r w:rsidR="000B3D25">
        <w:rPr>
          <w:rFonts w:cs="Times New Roman"/>
        </w:rPr>
        <w:t>coefficients</w:t>
      </w:r>
    </w:p>
    <w:p w14:paraId="4FD217B1" w14:textId="2D486235" w:rsidR="00B448C4" w:rsidRPr="008D3D0C" w:rsidRDefault="00B448C4" w:rsidP="008D3D0C">
      <w:pPr>
        <w:pStyle w:val="ListParagraph"/>
        <w:numPr>
          <w:ilvl w:val="0"/>
          <w:numId w:val="8"/>
        </w:numPr>
        <w:tabs>
          <w:tab w:val="left" w:pos="1440"/>
        </w:tabs>
        <w:rPr>
          <w:rFonts w:cs="Times New Roman"/>
        </w:rPr>
      </w:pPr>
      <w:r w:rsidRPr="008D3D0C">
        <w:rPr>
          <w:rFonts w:cs="Times New Roman"/>
        </w:rPr>
        <w:t xml:space="preserve">Groundwater </w:t>
      </w:r>
      <w:r w:rsidR="000B3D25">
        <w:rPr>
          <w:rFonts w:cs="Times New Roman"/>
        </w:rPr>
        <w:t>u</w:t>
      </w:r>
      <w:r w:rsidRPr="008D3D0C">
        <w:rPr>
          <w:rFonts w:cs="Times New Roman"/>
        </w:rPr>
        <w:t xml:space="preserve">se: Identifying aquifer and HUC of withdrawal, and further refining </w:t>
      </w:r>
      <w:r w:rsidR="00083E1B" w:rsidRPr="008D3D0C">
        <w:rPr>
          <w:rFonts w:cs="Times New Roman"/>
        </w:rPr>
        <w:t>the</w:t>
      </w:r>
      <w:r w:rsidRPr="008D3D0C">
        <w:rPr>
          <w:rFonts w:cs="Times New Roman"/>
        </w:rPr>
        <w:t xml:space="preserve"> definition of saline/brackish water </w:t>
      </w:r>
    </w:p>
    <w:p w14:paraId="49E3B153" w14:textId="14743E03" w:rsidR="00B448C4" w:rsidRPr="008D3D0C" w:rsidRDefault="000B3D25" w:rsidP="008D3D0C">
      <w:pPr>
        <w:pStyle w:val="ListParagraph"/>
        <w:numPr>
          <w:ilvl w:val="0"/>
          <w:numId w:val="8"/>
        </w:numPr>
        <w:tabs>
          <w:tab w:val="left" w:pos="1440"/>
        </w:tabs>
        <w:rPr>
          <w:rFonts w:cs="Times New Roman"/>
        </w:rPr>
      </w:pPr>
      <w:r>
        <w:rPr>
          <w:rFonts w:cs="Times New Roman"/>
        </w:rPr>
        <w:t>Estimation of p</w:t>
      </w:r>
      <w:r w:rsidR="00B448C4" w:rsidRPr="008D3D0C">
        <w:rPr>
          <w:rFonts w:cs="Times New Roman"/>
        </w:rPr>
        <w:t xml:space="preserve">ublic </w:t>
      </w:r>
      <w:r>
        <w:rPr>
          <w:rFonts w:cs="Times New Roman"/>
        </w:rPr>
        <w:t>s</w:t>
      </w:r>
      <w:r w:rsidR="00B448C4" w:rsidRPr="008D3D0C">
        <w:rPr>
          <w:rFonts w:cs="Times New Roman"/>
        </w:rPr>
        <w:t xml:space="preserve">upply deliveries to </w:t>
      </w:r>
      <w:r>
        <w:rPr>
          <w:rFonts w:cs="Times New Roman"/>
        </w:rPr>
        <w:t xml:space="preserve">customer groups or classes, </w:t>
      </w:r>
      <w:r w:rsidR="006926FE">
        <w:rPr>
          <w:rFonts w:cs="Times New Roman"/>
        </w:rPr>
        <w:t xml:space="preserve">such </w:t>
      </w:r>
      <w:r>
        <w:rPr>
          <w:rFonts w:cs="Times New Roman"/>
        </w:rPr>
        <w:t>as commercial, industrial, and domestic</w:t>
      </w:r>
    </w:p>
    <w:p w14:paraId="3F1696B1" w14:textId="0D256CF2" w:rsidR="00B448C4" w:rsidRPr="008D3D0C" w:rsidRDefault="00B448C4" w:rsidP="008D3D0C">
      <w:pPr>
        <w:pStyle w:val="ListParagraph"/>
        <w:numPr>
          <w:ilvl w:val="0"/>
          <w:numId w:val="8"/>
        </w:numPr>
        <w:tabs>
          <w:tab w:val="left" w:pos="1440"/>
        </w:tabs>
        <w:rPr>
          <w:rFonts w:cs="Times New Roman"/>
        </w:rPr>
      </w:pPr>
      <w:r w:rsidRPr="008D3D0C">
        <w:rPr>
          <w:rFonts w:cs="Times New Roman"/>
        </w:rPr>
        <w:t xml:space="preserve">Public </w:t>
      </w:r>
      <w:r w:rsidR="000B3D25">
        <w:rPr>
          <w:rFonts w:cs="Times New Roman"/>
        </w:rPr>
        <w:t>s</w:t>
      </w:r>
      <w:r w:rsidRPr="008D3D0C">
        <w:rPr>
          <w:rFonts w:cs="Times New Roman"/>
        </w:rPr>
        <w:t>upply</w:t>
      </w:r>
      <w:r w:rsidR="000B3D25">
        <w:rPr>
          <w:rFonts w:cs="Times New Roman"/>
        </w:rPr>
        <w:t xml:space="preserve"> systems</w:t>
      </w:r>
      <w:r w:rsidRPr="008D3D0C">
        <w:rPr>
          <w:rFonts w:cs="Times New Roman"/>
        </w:rPr>
        <w:t xml:space="preserve"> stratified by socioeconomic factors</w:t>
      </w:r>
    </w:p>
    <w:p w14:paraId="7C13B5F7" w14:textId="6FD139E8" w:rsidR="008D3D0C" w:rsidRDefault="00B448C4" w:rsidP="008D3D0C">
      <w:pPr>
        <w:pStyle w:val="ListParagraph"/>
        <w:numPr>
          <w:ilvl w:val="0"/>
          <w:numId w:val="8"/>
        </w:numPr>
        <w:tabs>
          <w:tab w:val="left" w:pos="1440"/>
        </w:tabs>
        <w:rPr>
          <w:rFonts w:cs="Times New Roman"/>
        </w:rPr>
      </w:pPr>
      <w:r w:rsidRPr="008D3D0C">
        <w:rPr>
          <w:rFonts w:cs="Times New Roman"/>
        </w:rPr>
        <w:t xml:space="preserve">Improved </w:t>
      </w:r>
      <w:r w:rsidR="000B3D25">
        <w:rPr>
          <w:rFonts w:cs="Times New Roman"/>
        </w:rPr>
        <w:t>d</w:t>
      </w:r>
      <w:r w:rsidRPr="008D3D0C">
        <w:rPr>
          <w:rFonts w:cs="Times New Roman"/>
        </w:rPr>
        <w:t xml:space="preserve">ata </w:t>
      </w:r>
      <w:r w:rsidR="00E20AC7">
        <w:rPr>
          <w:rFonts w:cs="Times New Roman"/>
        </w:rPr>
        <w:t xml:space="preserve">collection and </w:t>
      </w:r>
      <w:r w:rsidRPr="008D3D0C">
        <w:rPr>
          <w:rFonts w:cs="Times New Roman"/>
        </w:rPr>
        <w:t>delivery</w:t>
      </w:r>
    </w:p>
    <w:p w14:paraId="59E4AC34" w14:textId="77777777" w:rsidR="00F73656" w:rsidRDefault="00F73656" w:rsidP="008D3D0C">
      <w:pPr>
        <w:rPr>
          <w:rFonts w:cs="Times New Roman"/>
        </w:rPr>
      </w:pPr>
    </w:p>
    <w:p w14:paraId="3E1AE72D" w14:textId="722FA19F" w:rsidR="00627690" w:rsidRPr="00B75D3F" w:rsidRDefault="00597FCC" w:rsidP="008D3D0C">
      <w:pPr>
        <w:rPr>
          <w:rFonts w:eastAsia="Times New Roman" w:cs="Times New Roman"/>
        </w:rPr>
      </w:pPr>
      <w:r w:rsidRPr="00B75D3F">
        <w:rPr>
          <w:rFonts w:eastAsia="Times New Roman" w:cs="Times New Roman"/>
          <w:b/>
          <w:bCs/>
        </w:rPr>
        <w:t>Invo</w:t>
      </w:r>
      <w:r w:rsidRPr="00B75D3F">
        <w:rPr>
          <w:rFonts w:eastAsia="Times New Roman" w:cs="Times New Roman"/>
          <w:b/>
          <w:bCs/>
          <w:spacing w:val="1"/>
        </w:rPr>
        <w:t>l</w:t>
      </w:r>
      <w:r w:rsidRPr="00B75D3F">
        <w:rPr>
          <w:rFonts w:eastAsia="Times New Roman" w:cs="Times New Roman"/>
          <w:b/>
          <w:bCs/>
          <w:spacing w:val="-2"/>
        </w:rPr>
        <w:t>v</w:t>
      </w:r>
      <w:r w:rsidRPr="00B75D3F">
        <w:rPr>
          <w:rFonts w:eastAsia="Times New Roman" w:cs="Times New Roman"/>
          <w:b/>
          <w:bCs/>
        </w:rPr>
        <w:t>e</w:t>
      </w:r>
      <w:r w:rsidRPr="00B75D3F">
        <w:rPr>
          <w:rFonts w:eastAsia="Times New Roman" w:cs="Times New Roman"/>
          <w:b/>
          <w:bCs/>
          <w:spacing w:val="-1"/>
        </w:rPr>
        <w:t>m</w:t>
      </w:r>
      <w:r w:rsidRPr="00B75D3F">
        <w:rPr>
          <w:rFonts w:eastAsia="Times New Roman" w:cs="Times New Roman"/>
          <w:b/>
          <w:bCs/>
        </w:rPr>
        <w:t>ent</w:t>
      </w:r>
      <w:r w:rsidRPr="00B75D3F">
        <w:rPr>
          <w:rFonts w:eastAsia="Times New Roman" w:cs="Times New Roman"/>
          <w:b/>
          <w:bCs/>
          <w:spacing w:val="1"/>
        </w:rPr>
        <w:t xml:space="preserve"> </w:t>
      </w:r>
      <w:r w:rsidRPr="00B75D3F">
        <w:rPr>
          <w:rFonts w:eastAsia="Times New Roman" w:cs="Times New Roman"/>
          <w:b/>
          <w:bCs/>
          <w:spacing w:val="-2"/>
        </w:rPr>
        <w:t>o</w:t>
      </w:r>
      <w:r w:rsidRPr="00B75D3F">
        <w:rPr>
          <w:rFonts w:eastAsia="Times New Roman" w:cs="Times New Roman"/>
          <w:b/>
          <w:bCs/>
        </w:rPr>
        <w:t>f</w:t>
      </w:r>
      <w:r w:rsidRPr="00B75D3F">
        <w:rPr>
          <w:rFonts w:eastAsia="Times New Roman" w:cs="Times New Roman"/>
          <w:b/>
          <w:bCs/>
          <w:spacing w:val="-2"/>
        </w:rPr>
        <w:t xml:space="preserve"> </w:t>
      </w:r>
      <w:r w:rsidRPr="00B75D3F">
        <w:rPr>
          <w:rFonts w:eastAsia="Times New Roman" w:cs="Times New Roman"/>
          <w:b/>
          <w:bCs/>
          <w:spacing w:val="2"/>
        </w:rPr>
        <w:t>F</w:t>
      </w:r>
      <w:r w:rsidRPr="00B75D3F">
        <w:rPr>
          <w:rFonts w:eastAsia="Times New Roman" w:cs="Times New Roman"/>
          <w:b/>
          <w:bCs/>
        </w:rPr>
        <w:t>e</w:t>
      </w:r>
      <w:r w:rsidRPr="00B75D3F">
        <w:rPr>
          <w:rFonts w:eastAsia="Times New Roman" w:cs="Times New Roman"/>
          <w:b/>
          <w:bCs/>
          <w:spacing w:val="-2"/>
        </w:rPr>
        <w:t>d</w:t>
      </w:r>
      <w:r w:rsidRPr="00B75D3F">
        <w:rPr>
          <w:rFonts w:eastAsia="Times New Roman" w:cs="Times New Roman"/>
          <w:b/>
          <w:bCs/>
        </w:rPr>
        <w:t>er</w:t>
      </w:r>
      <w:r w:rsidRPr="00B75D3F">
        <w:rPr>
          <w:rFonts w:eastAsia="Times New Roman" w:cs="Times New Roman"/>
          <w:b/>
          <w:bCs/>
          <w:spacing w:val="-2"/>
        </w:rPr>
        <w:t>a</w:t>
      </w:r>
      <w:r w:rsidRPr="00B75D3F">
        <w:rPr>
          <w:rFonts w:eastAsia="Times New Roman" w:cs="Times New Roman"/>
          <w:b/>
          <w:bCs/>
        </w:rPr>
        <w:t>l</w:t>
      </w:r>
      <w:r w:rsidRPr="00B75D3F">
        <w:rPr>
          <w:rFonts w:eastAsia="Times New Roman" w:cs="Times New Roman"/>
          <w:b/>
          <w:bCs/>
          <w:spacing w:val="1"/>
        </w:rPr>
        <w:t xml:space="preserve"> </w:t>
      </w:r>
      <w:r w:rsidRPr="00B75D3F">
        <w:rPr>
          <w:rFonts w:eastAsia="Times New Roman" w:cs="Times New Roman"/>
          <w:b/>
          <w:bCs/>
          <w:spacing w:val="-1"/>
        </w:rPr>
        <w:t>E</w:t>
      </w:r>
      <w:r w:rsidRPr="00B75D3F">
        <w:rPr>
          <w:rFonts w:eastAsia="Times New Roman" w:cs="Times New Roman"/>
          <w:b/>
          <w:bCs/>
          <w:spacing w:val="1"/>
        </w:rPr>
        <w:t>m</w:t>
      </w:r>
      <w:r w:rsidRPr="00B75D3F">
        <w:rPr>
          <w:rFonts w:eastAsia="Times New Roman" w:cs="Times New Roman"/>
          <w:b/>
          <w:bCs/>
        </w:rPr>
        <w:t>pl</w:t>
      </w:r>
      <w:r w:rsidRPr="00B75D3F">
        <w:rPr>
          <w:rFonts w:eastAsia="Times New Roman" w:cs="Times New Roman"/>
          <w:b/>
          <w:bCs/>
          <w:spacing w:val="-2"/>
        </w:rPr>
        <w:t>o</w:t>
      </w:r>
      <w:r w:rsidRPr="00B75D3F">
        <w:rPr>
          <w:rFonts w:eastAsia="Times New Roman" w:cs="Times New Roman"/>
          <w:b/>
          <w:bCs/>
        </w:rPr>
        <w:t>yees</w:t>
      </w:r>
    </w:p>
    <w:p w14:paraId="46C44F68" w14:textId="77777777" w:rsidR="008D3D0C" w:rsidRDefault="008D3D0C" w:rsidP="008D3D0C">
      <w:pPr>
        <w:rPr>
          <w:rFonts w:eastAsia="Times New Roman" w:cs="Times New Roman"/>
        </w:rPr>
      </w:pPr>
    </w:p>
    <w:p w14:paraId="73A49168" w14:textId="3F94BE62" w:rsidR="008D3D0C" w:rsidRPr="008D3D0C" w:rsidRDefault="00597FCC" w:rsidP="008D3D0C">
      <w:r w:rsidRPr="008D3D0C">
        <w:rPr>
          <w:rFonts w:eastAsia="Times New Roman" w:cs="Times New Roman"/>
        </w:rPr>
        <w:t>Fede</w:t>
      </w:r>
      <w:r w:rsidRPr="008D3D0C">
        <w:rPr>
          <w:rFonts w:eastAsia="Times New Roman" w:cs="Times New Roman"/>
          <w:spacing w:val="-1"/>
        </w:rPr>
        <w:t>r</w:t>
      </w:r>
      <w:r w:rsidRPr="008D3D0C">
        <w:rPr>
          <w:rFonts w:eastAsia="Times New Roman" w:cs="Times New Roman"/>
        </w:rPr>
        <w:t>al</w:t>
      </w:r>
      <w:r w:rsidRPr="008D3D0C">
        <w:rPr>
          <w:rFonts w:eastAsia="Times New Roman" w:cs="Times New Roman"/>
          <w:spacing w:val="-1"/>
        </w:rPr>
        <w:t xml:space="preserve"> </w:t>
      </w:r>
      <w:r w:rsidRPr="008D3D0C">
        <w:rPr>
          <w:rFonts w:eastAsia="Times New Roman" w:cs="Times New Roman"/>
        </w:rPr>
        <w:t>e</w:t>
      </w:r>
      <w:r w:rsidRPr="008D3D0C">
        <w:rPr>
          <w:rFonts w:eastAsia="Times New Roman" w:cs="Times New Roman"/>
          <w:spacing w:val="-3"/>
        </w:rPr>
        <w:t>m</w:t>
      </w:r>
      <w:r w:rsidRPr="008D3D0C">
        <w:rPr>
          <w:rFonts w:eastAsia="Times New Roman" w:cs="Times New Roman"/>
        </w:rPr>
        <w:t>p</w:t>
      </w:r>
      <w:r w:rsidRPr="008D3D0C">
        <w:rPr>
          <w:rFonts w:eastAsia="Times New Roman" w:cs="Times New Roman"/>
          <w:spacing w:val="1"/>
        </w:rPr>
        <w:t>l</w:t>
      </w:r>
      <w:r w:rsidRPr="008D3D0C">
        <w:rPr>
          <w:rFonts w:eastAsia="Times New Roman" w:cs="Times New Roman"/>
        </w:rPr>
        <w:t>o</w:t>
      </w:r>
      <w:r w:rsidRPr="008D3D0C">
        <w:rPr>
          <w:rFonts w:eastAsia="Times New Roman" w:cs="Times New Roman"/>
          <w:spacing w:val="-2"/>
        </w:rPr>
        <w:t>y</w:t>
      </w:r>
      <w:r w:rsidRPr="008D3D0C">
        <w:rPr>
          <w:rFonts w:eastAsia="Times New Roman" w:cs="Times New Roman"/>
        </w:rPr>
        <w:t xml:space="preserve">ees, </w:t>
      </w:r>
      <w:r w:rsidRPr="008D3D0C">
        <w:rPr>
          <w:rFonts w:eastAsia="Times New Roman" w:cs="Times New Roman"/>
          <w:spacing w:val="1"/>
        </w:rPr>
        <w:t>i</w:t>
      </w:r>
      <w:r w:rsidRPr="008D3D0C">
        <w:rPr>
          <w:rFonts w:eastAsia="Times New Roman" w:cs="Times New Roman"/>
        </w:rPr>
        <w:t>n</w:t>
      </w:r>
      <w:r w:rsidRPr="008D3D0C">
        <w:rPr>
          <w:rFonts w:eastAsia="Times New Roman" w:cs="Times New Roman"/>
          <w:spacing w:val="-2"/>
        </w:rPr>
        <w:t>c</w:t>
      </w:r>
      <w:r w:rsidRPr="008D3D0C">
        <w:rPr>
          <w:rFonts w:eastAsia="Times New Roman" w:cs="Times New Roman"/>
          <w:spacing w:val="1"/>
        </w:rPr>
        <w:t>l</w:t>
      </w:r>
      <w:r w:rsidRPr="008D3D0C">
        <w:rPr>
          <w:rFonts w:eastAsia="Times New Roman" w:cs="Times New Roman"/>
        </w:rPr>
        <w:t>u</w:t>
      </w:r>
      <w:r w:rsidRPr="008D3D0C">
        <w:rPr>
          <w:rFonts w:eastAsia="Times New Roman" w:cs="Times New Roman"/>
          <w:spacing w:val="-2"/>
        </w:rPr>
        <w:t>d</w:t>
      </w:r>
      <w:r w:rsidRPr="008D3D0C">
        <w:rPr>
          <w:rFonts w:eastAsia="Times New Roman" w:cs="Times New Roman"/>
          <w:spacing w:val="-1"/>
        </w:rPr>
        <w:t>i</w:t>
      </w:r>
      <w:r w:rsidRPr="008D3D0C">
        <w:rPr>
          <w:rFonts w:eastAsia="Times New Roman" w:cs="Times New Roman"/>
        </w:rPr>
        <w:t>ng</w:t>
      </w:r>
      <w:r w:rsidRPr="008D3D0C">
        <w:rPr>
          <w:rFonts w:eastAsia="Times New Roman" w:cs="Times New Roman"/>
          <w:spacing w:val="-2"/>
        </w:rPr>
        <w:t xml:space="preserve"> </w:t>
      </w:r>
      <w:r w:rsidRPr="008D3D0C">
        <w:rPr>
          <w:rFonts w:eastAsia="Times New Roman" w:cs="Times New Roman"/>
          <w:spacing w:val="-1"/>
        </w:rPr>
        <w:t>U</w:t>
      </w:r>
      <w:r w:rsidRPr="008D3D0C">
        <w:rPr>
          <w:rFonts w:eastAsia="Times New Roman" w:cs="Times New Roman"/>
        </w:rPr>
        <w:t>S</w:t>
      </w:r>
      <w:r w:rsidRPr="008D3D0C">
        <w:rPr>
          <w:rFonts w:eastAsia="Times New Roman" w:cs="Times New Roman"/>
          <w:spacing w:val="-1"/>
        </w:rPr>
        <w:t>G</w:t>
      </w:r>
      <w:r w:rsidRPr="008D3D0C">
        <w:rPr>
          <w:rFonts w:eastAsia="Times New Roman" w:cs="Times New Roman"/>
        </w:rPr>
        <w:t xml:space="preserve">S </w:t>
      </w:r>
      <w:r w:rsidRPr="008D3D0C">
        <w:rPr>
          <w:rFonts w:eastAsia="Times New Roman" w:cs="Times New Roman"/>
          <w:spacing w:val="2"/>
        </w:rPr>
        <w:t>e</w:t>
      </w:r>
      <w:r w:rsidRPr="008D3D0C">
        <w:rPr>
          <w:rFonts w:eastAsia="Times New Roman" w:cs="Times New Roman"/>
          <w:spacing w:val="-4"/>
        </w:rPr>
        <w:t>m</w:t>
      </w:r>
      <w:r w:rsidRPr="008D3D0C">
        <w:rPr>
          <w:rFonts w:eastAsia="Times New Roman" w:cs="Times New Roman"/>
        </w:rPr>
        <w:t>p</w:t>
      </w:r>
      <w:r w:rsidRPr="008D3D0C">
        <w:rPr>
          <w:rFonts w:eastAsia="Times New Roman" w:cs="Times New Roman"/>
          <w:spacing w:val="1"/>
        </w:rPr>
        <w:t>l</w:t>
      </w:r>
      <w:r w:rsidRPr="008D3D0C">
        <w:rPr>
          <w:rFonts w:eastAsia="Times New Roman" w:cs="Times New Roman"/>
        </w:rPr>
        <w:t>o</w:t>
      </w:r>
      <w:r w:rsidRPr="008D3D0C">
        <w:rPr>
          <w:rFonts w:eastAsia="Times New Roman" w:cs="Times New Roman"/>
          <w:spacing w:val="-2"/>
        </w:rPr>
        <w:t>y</w:t>
      </w:r>
      <w:r w:rsidRPr="008D3D0C">
        <w:rPr>
          <w:rFonts w:eastAsia="Times New Roman" w:cs="Times New Roman"/>
        </w:rPr>
        <w:t xml:space="preserve">ees, </w:t>
      </w:r>
      <w:r w:rsidRPr="008D3D0C">
        <w:rPr>
          <w:rFonts w:eastAsia="Times New Roman" w:cs="Times New Roman"/>
          <w:spacing w:val="1"/>
        </w:rPr>
        <w:t>ar</w:t>
      </w:r>
      <w:r w:rsidRPr="008D3D0C">
        <w:rPr>
          <w:rFonts w:eastAsia="Times New Roman" w:cs="Times New Roman"/>
        </w:rPr>
        <w:t>e</w:t>
      </w:r>
      <w:r w:rsidRPr="008D3D0C">
        <w:rPr>
          <w:rFonts w:eastAsia="Times New Roman" w:cs="Times New Roman"/>
          <w:spacing w:val="-2"/>
        </w:rPr>
        <w:t xml:space="preserve"> </w:t>
      </w:r>
      <w:r w:rsidRPr="008D3D0C">
        <w:rPr>
          <w:rFonts w:eastAsia="Times New Roman" w:cs="Times New Roman"/>
        </w:rPr>
        <w:t>p</w:t>
      </w:r>
      <w:r w:rsidRPr="008D3D0C">
        <w:rPr>
          <w:rFonts w:eastAsia="Times New Roman" w:cs="Times New Roman"/>
          <w:spacing w:val="-2"/>
        </w:rPr>
        <w:t>r</w:t>
      </w:r>
      <w:r w:rsidRPr="008D3D0C">
        <w:rPr>
          <w:rFonts w:eastAsia="Times New Roman" w:cs="Times New Roman"/>
        </w:rPr>
        <w:t>oh</w:t>
      </w:r>
      <w:r w:rsidRPr="008D3D0C">
        <w:rPr>
          <w:rFonts w:eastAsia="Times New Roman" w:cs="Times New Roman"/>
          <w:spacing w:val="1"/>
        </w:rPr>
        <w:t>i</w:t>
      </w:r>
      <w:r w:rsidRPr="008D3D0C">
        <w:rPr>
          <w:rFonts w:eastAsia="Times New Roman" w:cs="Times New Roman"/>
          <w:spacing w:val="-2"/>
        </w:rPr>
        <w:t>b</w:t>
      </w:r>
      <w:r w:rsidRPr="008D3D0C">
        <w:rPr>
          <w:rFonts w:eastAsia="Times New Roman" w:cs="Times New Roman"/>
          <w:spacing w:val="1"/>
        </w:rPr>
        <w:t>it</w:t>
      </w:r>
      <w:r w:rsidRPr="008D3D0C">
        <w:rPr>
          <w:rFonts w:eastAsia="Times New Roman" w:cs="Times New Roman"/>
          <w:spacing w:val="-2"/>
        </w:rPr>
        <w:t>e</w:t>
      </w:r>
      <w:r w:rsidRPr="008D3D0C">
        <w:rPr>
          <w:rFonts w:eastAsia="Times New Roman" w:cs="Times New Roman"/>
        </w:rPr>
        <w:t xml:space="preserve">d </w:t>
      </w:r>
      <w:r w:rsidRPr="008D3D0C">
        <w:rPr>
          <w:rFonts w:eastAsia="Times New Roman" w:cs="Times New Roman"/>
          <w:spacing w:val="-2"/>
        </w:rPr>
        <w:t>f</w:t>
      </w:r>
      <w:r w:rsidRPr="008D3D0C">
        <w:rPr>
          <w:rFonts w:eastAsia="Times New Roman" w:cs="Times New Roman"/>
          <w:spacing w:val="1"/>
        </w:rPr>
        <w:t>r</w:t>
      </w:r>
      <w:r w:rsidRPr="008D3D0C">
        <w:rPr>
          <w:rFonts w:eastAsia="Times New Roman" w:cs="Times New Roman"/>
        </w:rPr>
        <w:t>om</w:t>
      </w:r>
      <w:r w:rsidR="00E20AC7">
        <w:rPr>
          <w:rFonts w:eastAsia="Times New Roman" w:cs="Times New Roman"/>
          <w:spacing w:val="1"/>
        </w:rPr>
        <w:t xml:space="preserve"> serving as an investigator </w:t>
      </w:r>
      <w:r w:rsidRPr="008D3D0C">
        <w:rPr>
          <w:rFonts w:eastAsia="Times New Roman" w:cs="Times New Roman"/>
        </w:rPr>
        <w:t>on</w:t>
      </w:r>
      <w:r w:rsidRPr="008D3D0C">
        <w:rPr>
          <w:rFonts w:eastAsia="Times New Roman" w:cs="Times New Roman"/>
          <w:spacing w:val="-2"/>
        </w:rPr>
        <w:t xml:space="preserve"> </w:t>
      </w:r>
      <w:r w:rsidRPr="008D3D0C">
        <w:rPr>
          <w:rFonts w:eastAsia="Times New Roman" w:cs="Times New Roman"/>
        </w:rPr>
        <w:t>any</w:t>
      </w:r>
      <w:r w:rsidRPr="008D3D0C">
        <w:rPr>
          <w:rFonts w:eastAsia="Times New Roman" w:cs="Times New Roman"/>
          <w:spacing w:val="-2"/>
        </w:rPr>
        <w:t xml:space="preserve"> </w:t>
      </w:r>
      <w:r w:rsidRPr="008D3D0C">
        <w:rPr>
          <w:rFonts w:eastAsia="Times New Roman" w:cs="Times New Roman"/>
        </w:rPr>
        <w:t>app</w:t>
      </w:r>
      <w:r w:rsidRPr="008D3D0C">
        <w:rPr>
          <w:rFonts w:eastAsia="Times New Roman" w:cs="Times New Roman"/>
          <w:spacing w:val="-1"/>
        </w:rPr>
        <w:t>l</w:t>
      </w:r>
      <w:r w:rsidRPr="008D3D0C">
        <w:rPr>
          <w:rFonts w:eastAsia="Times New Roman" w:cs="Times New Roman"/>
          <w:spacing w:val="1"/>
        </w:rPr>
        <w:t>i</w:t>
      </w:r>
      <w:r w:rsidRPr="008D3D0C">
        <w:rPr>
          <w:rFonts w:eastAsia="Times New Roman" w:cs="Times New Roman"/>
        </w:rPr>
        <w:t>c</w:t>
      </w:r>
      <w:r w:rsidRPr="008D3D0C">
        <w:rPr>
          <w:rFonts w:eastAsia="Times New Roman" w:cs="Times New Roman"/>
          <w:spacing w:val="-2"/>
        </w:rPr>
        <w:t>a</w:t>
      </w:r>
      <w:r w:rsidRPr="008D3D0C">
        <w:rPr>
          <w:rFonts w:eastAsia="Times New Roman" w:cs="Times New Roman"/>
          <w:spacing w:val="-1"/>
        </w:rPr>
        <w:t>t</w:t>
      </w:r>
      <w:r w:rsidRPr="008D3D0C">
        <w:rPr>
          <w:rFonts w:eastAsia="Times New Roman" w:cs="Times New Roman"/>
          <w:spacing w:val="1"/>
        </w:rPr>
        <w:t>i</w:t>
      </w:r>
      <w:r w:rsidRPr="008D3D0C">
        <w:rPr>
          <w:rFonts w:eastAsia="Times New Roman" w:cs="Times New Roman"/>
        </w:rPr>
        <w:t>on</w:t>
      </w:r>
      <w:r w:rsidRPr="008D3D0C">
        <w:rPr>
          <w:rFonts w:eastAsia="Times New Roman" w:cs="Times New Roman"/>
          <w:spacing w:val="-2"/>
        </w:rPr>
        <w:t xml:space="preserve"> </w:t>
      </w:r>
      <w:r w:rsidRPr="008D3D0C">
        <w:rPr>
          <w:rFonts w:eastAsia="Times New Roman" w:cs="Times New Roman"/>
        </w:rPr>
        <w:t>sub</w:t>
      </w:r>
      <w:r w:rsidRPr="008D3D0C">
        <w:rPr>
          <w:rFonts w:eastAsia="Times New Roman" w:cs="Times New Roman"/>
          <w:spacing w:val="-3"/>
        </w:rPr>
        <w:t>m</w:t>
      </w:r>
      <w:r w:rsidRPr="008D3D0C">
        <w:rPr>
          <w:rFonts w:eastAsia="Times New Roman" w:cs="Times New Roman"/>
          <w:spacing w:val="1"/>
        </w:rPr>
        <w:t>itt</w:t>
      </w:r>
      <w:r w:rsidRPr="008D3D0C">
        <w:rPr>
          <w:rFonts w:eastAsia="Times New Roman" w:cs="Times New Roman"/>
        </w:rPr>
        <w:t>ed</w:t>
      </w:r>
      <w:r w:rsidRPr="008D3D0C">
        <w:rPr>
          <w:rFonts w:eastAsia="Times New Roman" w:cs="Times New Roman"/>
          <w:spacing w:val="-2"/>
        </w:rPr>
        <w:t xml:space="preserve"> </w:t>
      </w:r>
      <w:r w:rsidRPr="008D3D0C">
        <w:rPr>
          <w:rFonts w:eastAsia="Times New Roman" w:cs="Times New Roman"/>
        </w:rPr>
        <w:t>und</w:t>
      </w:r>
      <w:r w:rsidRPr="008D3D0C">
        <w:rPr>
          <w:rFonts w:eastAsia="Times New Roman" w:cs="Times New Roman"/>
          <w:spacing w:val="-2"/>
        </w:rPr>
        <w:t>e</w:t>
      </w:r>
      <w:r w:rsidRPr="008D3D0C">
        <w:rPr>
          <w:rFonts w:eastAsia="Times New Roman" w:cs="Times New Roman"/>
        </w:rPr>
        <w:t>r</w:t>
      </w:r>
      <w:r w:rsidRPr="008D3D0C">
        <w:rPr>
          <w:rFonts w:eastAsia="Times New Roman" w:cs="Times New Roman"/>
          <w:spacing w:val="3"/>
        </w:rPr>
        <w:t xml:space="preserve"> </w:t>
      </w:r>
      <w:r w:rsidRPr="008D3D0C">
        <w:rPr>
          <w:rFonts w:eastAsia="Times New Roman" w:cs="Times New Roman"/>
          <w:spacing w:val="-1"/>
        </w:rPr>
        <w:t>t</w:t>
      </w:r>
      <w:r w:rsidRPr="008D3D0C">
        <w:rPr>
          <w:rFonts w:eastAsia="Times New Roman" w:cs="Times New Roman"/>
        </w:rPr>
        <w:t>h</w:t>
      </w:r>
      <w:r w:rsidRPr="008D3D0C">
        <w:rPr>
          <w:rFonts w:eastAsia="Times New Roman" w:cs="Times New Roman"/>
          <w:spacing w:val="1"/>
        </w:rPr>
        <w:t>i</w:t>
      </w:r>
      <w:r w:rsidRPr="008D3D0C">
        <w:rPr>
          <w:rFonts w:eastAsia="Times New Roman" w:cs="Times New Roman"/>
        </w:rPr>
        <w:t xml:space="preserve">s </w:t>
      </w:r>
      <w:r w:rsidR="00365858" w:rsidRPr="008D3D0C">
        <w:rPr>
          <w:rFonts w:eastAsia="Times New Roman" w:cs="Times New Roman"/>
          <w:spacing w:val="1"/>
        </w:rPr>
        <w:t>program</w:t>
      </w:r>
      <w:r w:rsidR="005A7DB6">
        <w:rPr>
          <w:rFonts w:eastAsia="Times New Roman" w:cs="Times New Roman"/>
        </w:rPr>
        <w:t>.</w:t>
      </w:r>
      <w:r w:rsidR="005A7DB6" w:rsidRPr="008D3D0C">
        <w:rPr>
          <w:rFonts w:eastAsia="Times New Roman" w:cs="Times New Roman"/>
        </w:rPr>
        <w:t xml:space="preserve"> </w:t>
      </w:r>
      <w:r w:rsidR="005A7DB6">
        <w:rPr>
          <w:rFonts w:eastAsia="Times New Roman" w:cs="Times New Roman"/>
        </w:rPr>
        <w:t>T</w:t>
      </w:r>
      <w:r w:rsidR="005A7DB6" w:rsidRPr="008D3D0C">
        <w:rPr>
          <w:rFonts w:eastAsia="Times New Roman" w:cs="Times New Roman"/>
          <w:spacing w:val="-2"/>
        </w:rPr>
        <w:t>h</w:t>
      </w:r>
      <w:r w:rsidR="005A7DB6" w:rsidRPr="008D3D0C">
        <w:rPr>
          <w:rFonts w:eastAsia="Times New Roman" w:cs="Times New Roman"/>
          <w:spacing w:val="1"/>
        </w:rPr>
        <w:t>i</w:t>
      </w:r>
      <w:r w:rsidR="005A7DB6" w:rsidRPr="008D3D0C">
        <w:rPr>
          <w:rFonts w:eastAsia="Times New Roman" w:cs="Times New Roman"/>
        </w:rPr>
        <w:t>s</w:t>
      </w:r>
      <w:r w:rsidR="005A7DB6" w:rsidRPr="008D3D0C">
        <w:rPr>
          <w:rFonts w:eastAsia="Times New Roman" w:cs="Times New Roman"/>
          <w:spacing w:val="-2"/>
        </w:rPr>
        <w:t xml:space="preserve"> </w:t>
      </w:r>
      <w:r w:rsidRPr="008D3D0C">
        <w:rPr>
          <w:rFonts w:eastAsia="Times New Roman" w:cs="Times New Roman"/>
        </w:rPr>
        <w:t>does</w:t>
      </w:r>
      <w:r w:rsidRPr="008D3D0C">
        <w:rPr>
          <w:rFonts w:eastAsia="Times New Roman" w:cs="Times New Roman"/>
          <w:spacing w:val="1"/>
        </w:rPr>
        <w:t xml:space="preserve"> </w:t>
      </w:r>
      <w:r w:rsidRPr="008D3D0C">
        <w:rPr>
          <w:rFonts w:eastAsia="Times New Roman" w:cs="Times New Roman"/>
        </w:rPr>
        <w:t>n</w:t>
      </w:r>
      <w:r w:rsidRPr="008D3D0C">
        <w:rPr>
          <w:rFonts w:eastAsia="Times New Roman" w:cs="Times New Roman"/>
          <w:spacing w:val="-2"/>
        </w:rPr>
        <w:t>o</w:t>
      </w:r>
      <w:r w:rsidRPr="008D3D0C">
        <w:rPr>
          <w:rFonts w:eastAsia="Times New Roman" w:cs="Times New Roman"/>
        </w:rPr>
        <w:t>t</w:t>
      </w:r>
      <w:r w:rsidRPr="008D3D0C">
        <w:rPr>
          <w:rFonts w:eastAsia="Times New Roman" w:cs="Times New Roman"/>
          <w:spacing w:val="1"/>
        </w:rPr>
        <w:t xml:space="preserve"> </w:t>
      </w:r>
      <w:r w:rsidRPr="008D3D0C">
        <w:rPr>
          <w:rFonts w:eastAsia="Times New Roman" w:cs="Times New Roman"/>
          <w:spacing w:val="-2"/>
        </w:rPr>
        <w:t>p</w:t>
      </w:r>
      <w:r w:rsidRPr="008D3D0C">
        <w:rPr>
          <w:rFonts w:eastAsia="Times New Roman" w:cs="Times New Roman"/>
          <w:spacing w:val="1"/>
        </w:rPr>
        <w:t>r</w:t>
      </w:r>
      <w:r w:rsidRPr="008D3D0C">
        <w:rPr>
          <w:rFonts w:eastAsia="Times New Roman" w:cs="Times New Roman"/>
        </w:rPr>
        <w:t>oh</w:t>
      </w:r>
      <w:r w:rsidRPr="008D3D0C">
        <w:rPr>
          <w:rFonts w:eastAsia="Times New Roman" w:cs="Times New Roman"/>
          <w:spacing w:val="-1"/>
        </w:rPr>
        <w:t>i</w:t>
      </w:r>
      <w:r w:rsidRPr="008D3D0C">
        <w:rPr>
          <w:rFonts w:eastAsia="Times New Roman" w:cs="Times New Roman"/>
        </w:rPr>
        <w:t>b</w:t>
      </w:r>
      <w:r w:rsidRPr="008D3D0C">
        <w:rPr>
          <w:rFonts w:eastAsia="Times New Roman" w:cs="Times New Roman"/>
          <w:spacing w:val="-1"/>
        </w:rPr>
        <w:t>i</w:t>
      </w:r>
      <w:r w:rsidRPr="008D3D0C">
        <w:rPr>
          <w:rFonts w:eastAsia="Times New Roman" w:cs="Times New Roman"/>
        </w:rPr>
        <w:t>t</w:t>
      </w:r>
      <w:r w:rsidRPr="008D3D0C">
        <w:rPr>
          <w:rFonts w:eastAsia="Times New Roman" w:cs="Times New Roman"/>
          <w:spacing w:val="1"/>
        </w:rPr>
        <w:t xml:space="preserve"> </w:t>
      </w:r>
      <w:r w:rsidRPr="008D3D0C">
        <w:rPr>
          <w:rFonts w:eastAsia="Times New Roman" w:cs="Times New Roman"/>
        </w:rPr>
        <w:t>co</w:t>
      </w:r>
      <w:r w:rsidRPr="008D3D0C">
        <w:rPr>
          <w:rFonts w:eastAsia="Times New Roman" w:cs="Times New Roman"/>
          <w:spacing w:val="-2"/>
        </w:rPr>
        <w:t>o</w:t>
      </w:r>
      <w:r w:rsidRPr="008D3D0C">
        <w:rPr>
          <w:rFonts w:eastAsia="Times New Roman" w:cs="Times New Roman"/>
        </w:rPr>
        <w:t>pe</w:t>
      </w:r>
      <w:r w:rsidRPr="008D3D0C">
        <w:rPr>
          <w:rFonts w:eastAsia="Times New Roman" w:cs="Times New Roman"/>
          <w:spacing w:val="-1"/>
        </w:rPr>
        <w:t>r</w:t>
      </w:r>
      <w:r w:rsidRPr="008D3D0C">
        <w:rPr>
          <w:rFonts w:eastAsia="Times New Roman" w:cs="Times New Roman"/>
        </w:rPr>
        <w:t>a</w:t>
      </w:r>
      <w:r w:rsidRPr="008D3D0C">
        <w:rPr>
          <w:rFonts w:eastAsia="Times New Roman" w:cs="Times New Roman"/>
          <w:spacing w:val="-1"/>
        </w:rPr>
        <w:t>ti</w:t>
      </w:r>
      <w:r w:rsidRPr="008D3D0C">
        <w:rPr>
          <w:rFonts w:eastAsia="Times New Roman" w:cs="Times New Roman"/>
        </w:rPr>
        <w:t>on or</w:t>
      </w:r>
      <w:r w:rsidRPr="008D3D0C">
        <w:rPr>
          <w:rFonts w:eastAsia="Times New Roman" w:cs="Times New Roman"/>
          <w:spacing w:val="1"/>
        </w:rPr>
        <w:t xml:space="preserve"> </w:t>
      </w:r>
      <w:r w:rsidRPr="008D3D0C">
        <w:rPr>
          <w:rFonts w:eastAsia="Times New Roman" w:cs="Times New Roman"/>
          <w:spacing w:val="-2"/>
        </w:rPr>
        <w:t>c</w:t>
      </w:r>
      <w:r w:rsidRPr="008D3D0C">
        <w:rPr>
          <w:rFonts w:eastAsia="Times New Roman" w:cs="Times New Roman"/>
        </w:rPr>
        <w:t>o</w:t>
      </w:r>
      <w:r w:rsidRPr="008D3D0C">
        <w:rPr>
          <w:rFonts w:eastAsia="Times New Roman" w:cs="Times New Roman"/>
          <w:spacing w:val="3"/>
        </w:rPr>
        <w:t>l</w:t>
      </w:r>
      <w:r w:rsidRPr="008D3D0C">
        <w:rPr>
          <w:rFonts w:eastAsia="Times New Roman" w:cs="Times New Roman"/>
          <w:spacing w:val="1"/>
        </w:rPr>
        <w:t>l</w:t>
      </w:r>
      <w:r w:rsidRPr="008D3D0C">
        <w:rPr>
          <w:rFonts w:eastAsia="Times New Roman" w:cs="Times New Roman"/>
        </w:rPr>
        <w:t>ab</w:t>
      </w:r>
      <w:r w:rsidRPr="008D3D0C">
        <w:rPr>
          <w:rFonts w:eastAsia="Times New Roman" w:cs="Times New Roman"/>
          <w:spacing w:val="-2"/>
        </w:rPr>
        <w:t>o</w:t>
      </w:r>
      <w:r w:rsidRPr="008D3D0C">
        <w:rPr>
          <w:rFonts w:eastAsia="Times New Roman" w:cs="Times New Roman"/>
          <w:spacing w:val="1"/>
        </w:rPr>
        <w:t>r</w:t>
      </w:r>
      <w:r w:rsidRPr="008D3D0C">
        <w:rPr>
          <w:rFonts w:eastAsia="Times New Roman" w:cs="Times New Roman"/>
          <w:spacing w:val="-2"/>
        </w:rPr>
        <w:t>a</w:t>
      </w:r>
      <w:r w:rsidRPr="008D3D0C">
        <w:rPr>
          <w:rFonts w:eastAsia="Times New Roman" w:cs="Times New Roman"/>
          <w:spacing w:val="1"/>
        </w:rPr>
        <w:t>ti</w:t>
      </w:r>
      <w:r w:rsidRPr="008D3D0C">
        <w:rPr>
          <w:rFonts w:eastAsia="Times New Roman" w:cs="Times New Roman"/>
        </w:rPr>
        <w:t>on be</w:t>
      </w:r>
      <w:r w:rsidRPr="008D3D0C">
        <w:rPr>
          <w:rFonts w:eastAsia="Times New Roman" w:cs="Times New Roman"/>
          <w:spacing w:val="1"/>
        </w:rPr>
        <w:t>t</w:t>
      </w:r>
      <w:r w:rsidRPr="008D3D0C">
        <w:rPr>
          <w:rFonts w:eastAsia="Times New Roman" w:cs="Times New Roman"/>
          <w:spacing w:val="-1"/>
        </w:rPr>
        <w:t>w</w:t>
      </w:r>
      <w:r w:rsidRPr="008D3D0C">
        <w:rPr>
          <w:rFonts w:eastAsia="Times New Roman" w:cs="Times New Roman"/>
        </w:rPr>
        <w:t>e</w:t>
      </w:r>
      <w:r w:rsidRPr="008D3D0C">
        <w:rPr>
          <w:rFonts w:eastAsia="Times New Roman" w:cs="Times New Roman"/>
          <w:spacing w:val="-2"/>
        </w:rPr>
        <w:t>e</w:t>
      </w:r>
      <w:r w:rsidRPr="008D3D0C">
        <w:rPr>
          <w:rFonts w:eastAsia="Times New Roman" w:cs="Times New Roman"/>
        </w:rPr>
        <w:t xml:space="preserve">n </w:t>
      </w:r>
      <w:r w:rsidRPr="008D3D0C">
        <w:rPr>
          <w:rFonts w:eastAsia="Times New Roman" w:cs="Times New Roman"/>
          <w:spacing w:val="-1"/>
        </w:rPr>
        <w:t>U</w:t>
      </w:r>
      <w:r w:rsidRPr="008D3D0C">
        <w:rPr>
          <w:rFonts w:eastAsia="Times New Roman" w:cs="Times New Roman"/>
        </w:rPr>
        <w:t>S</w:t>
      </w:r>
      <w:r w:rsidRPr="008D3D0C">
        <w:rPr>
          <w:rFonts w:eastAsia="Times New Roman" w:cs="Times New Roman"/>
          <w:spacing w:val="-1"/>
        </w:rPr>
        <w:t>G</w:t>
      </w:r>
      <w:r w:rsidRPr="008D3D0C">
        <w:rPr>
          <w:rFonts w:eastAsia="Times New Roman" w:cs="Times New Roman"/>
        </w:rPr>
        <w:t>S and n</w:t>
      </w:r>
      <w:r w:rsidRPr="008D3D0C">
        <w:rPr>
          <w:rFonts w:eastAsia="Times New Roman" w:cs="Times New Roman"/>
          <w:spacing w:val="-2"/>
        </w:rPr>
        <w:t>o</w:t>
      </w:r>
      <w:r w:rsidRPr="008D3D0C">
        <w:rPr>
          <w:rFonts w:eastAsia="Times New Roman" w:cs="Times New Roman"/>
        </w:rPr>
        <w:t>n</w:t>
      </w:r>
      <w:r w:rsidRPr="008D3D0C">
        <w:rPr>
          <w:rFonts w:eastAsia="Times New Roman" w:cs="Times New Roman"/>
          <w:spacing w:val="-4"/>
        </w:rPr>
        <w:t>-</w:t>
      </w:r>
      <w:r w:rsidRPr="008D3D0C">
        <w:rPr>
          <w:rFonts w:eastAsia="Times New Roman" w:cs="Times New Roman"/>
          <w:spacing w:val="1"/>
        </w:rPr>
        <w:t>U</w:t>
      </w:r>
      <w:r w:rsidRPr="008D3D0C">
        <w:rPr>
          <w:rFonts w:eastAsia="Times New Roman" w:cs="Times New Roman"/>
        </w:rPr>
        <w:t>S</w:t>
      </w:r>
      <w:r w:rsidRPr="008D3D0C">
        <w:rPr>
          <w:rFonts w:eastAsia="Times New Roman" w:cs="Times New Roman"/>
          <w:spacing w:val="-1"/>
        </w:rPr>
        <w:t>G</w:t>
      </w:r>
      <w:r w:rsidRPr="008D3D0C">
        <w:rPr>
          <w:rFonts w:eastAsia="Times New Roman" w:cs="Times New Roman"/>
        </w:rPr>
        <w:t>S sc</w:t>
      </w:r>
      <w:r w:rsidRPr="008D3D0C">
        <w:rPr>
          <w:rFonts w:eastAsia="Times New Roman" w:cs="Times New Roman"/>
          <w:spacing w:val="1"/>
        </w:rPr>
        <w:t>i</w:t>
      </w:r>
      <w:r w:rsidRPr="008D3D0C">
        <w:rPr>
          <w:rFonts w:eastAsia="Times New Roman" w:cs="Times New Roman"/>
          <w:spacing w:val="-2"/>
        </w:rPr>
        <w:t>e</w:t>
      </w:r>
      <w:r w:rsidRPr="008D3D0C">
        <w:rPr>
          <w:rFonts w:eastAsia="Times New Roman" w:cs="Times New Roman"/>
        </w:rPr>
        <w:t>n</w:t>
      </w:r>
      <w:r w:rsidRPr="008D3D0C">
        <w:rPr>
          <w:rFonts w:eastAsia="Times New Roman" w:cs="Times New Roman"/>
          <w:spacing w:val="-1"/>
        </w:rPr>
        <w:t>t</w:t>
      </w:r>
      <w:r w:rsidRPr="008D3D0C">
        <w:rPr>
          <w:rFonts w:eastAsia="Times New Roman" w:cs="Times New Roman"/>
          <w:spacing w:val="1"/>
        </w:rPr>
        <w:t>i</w:t>
      </w:r>
      <w:r w:rsidRPr="008D3D0C">
        <w:rPr>
          <w:rFonts w:eastAsia="Times New Roman" w:cs="Times New Roman"/>
        </w:rPr>
        <w:t>s</w:t>
      </w:r>
      <w:r w:rsidRPr="008D3D0C">
        <w:rPr>
          <w:rFonts w:eastAsia="Times New Roman" w:cs="Times New Roman"/>
          <w:spacing w:val="-1"/>
        </w:rPr>
        <w:t>t</w:t>
      </w:r>
      <w:r w:rsidR="008A5FBE">
        <w:rPr>
          <w:rFonts w:eastAsia="Times New Roman" w:cs="Times New Roman"/>
        </w:rPr>
        <w:t>s; i</w:t>
      </w:r>
      <w:r w:rsidR="00792891" w:rsidRPr="008D3D0C">
        <w:rPr>
          <w:rFonts w:eastAsia="Times New Roman" w:cs="Times New Roman"/>
        </w:rPr>
        <w:t>n fact, t</w:t>
      </w:r>
      <w:r w:rsidR="00792891" w:rsidRPr="008D3D0C">
        <w:rPr>
          <w:rFonts w:cs="Times New Roman"/>
          <w:color w:val="000000"/>
        </w:rPr>
        <w:t xml:space="preserve">his program will be carried </w:t>
      </w:r>
      <w:r w:rsidR="00E20AC7">
        <w:rPr>
          <w:rFonts w:cs="Times New Roman"/>
          <w:color w:val="000000"/>
        </w:rPr>
        <w:t xml:space="preserve">out </w:t>
      </w:r>
      <w:r w:rsidR="00792891" w:rsidRPr="008D3D0C">
        <w:rPr>
          <w:rFonts w:cs="Times New Roman"/>
          <w:color w:val="000000"/>
        </w:rPr>
        <w:t xml:space="preserve">with close collaboration between USGS researchers and </w:t>
      </w:r>
      <w:r w:rsidR="000B3D25">
        <w:rPr>
          <w:rFonts w:cs="Times New Roman"/>
          <w:color w:val="000000"/>
        </w:rPr>
        <w:t>S</w:t>
      </w:r>
      <w:r w:rsidR="00792891" w:rsidRPr="008D3D0C">
        <w:rPr>
          <w:rFonts w:cs="Times New Roman"/>
          <w:color w:val="000000"/>
        </w:rPr>
        <w:t>tate agencies</w:t>
      </w:r>
      <w:r w:rsidR="000B3D25">
        <w:rPr>
          <w:rFonts w:cs="Times New Roman"/>
          <w:color w:val="000000"/>
        </w:rPr>
        <w:t xml:space="preserve">; however, </w:t>
      </w:r>
      <w:r w:rsidR="00064F70">
        <w:rPr>
          <w:rFonts w:cs="Times New Roman"/>
          <w:color w:val="000000"/>
        </w:rPr>
        <w:t>funds from the USGS Cooperative Water Program cannot be used to match funding from this program</w:t>
      </w:r>
      <w:r w:rsidR="00EB792A">
        <w:rPr>
          <w:rFonts w:cs="Times New Roman"/>
          <w:color w:val="000000"/>
        </w:rPr>
        <w:t xml:space="preserve"> through a joint funding agreement (JFA)</w:t>
      </w:r>
      <w:r w:rsidR="00064F70">
        <w:rPr>
          <w:rFonts w:cs="Times New Roman"/>
          <w:color w:val="000000"/>
        </w:rPr>
        <w:t>.</w:t>
      </w:r>
      <w:r w:rsidR="00792891" w:rsidRPr="008D3D0C">
        <w:rPr>
          <w:rFonts w:cs="Times New Roman"/>
          <w:color w:val="000000"/>
        </w:rPr>
        <w:t xml:space="preserve"> </w:t>
      </w:r>
      <w:r w:rsidR="00792891" w:rsidRPr="008D3D0C">
        <w:rPr>
          <w:rFonts w:cs="Times New Roman"/>
        </w:rPr>
        <w:t xml:space="preserve">State agencies </w:t>
      </w:r>
      <w:r w:rsidR="005A7DB6">
        <w:rPr>
          <w:rFonts w:cs="Times New Roman"/>
        </w:rPr>
        <w:t>are</w:t>
      </w:r>
      <w:r w:rsidR="00792891" w:rsidRPr="008D3D0C">
        <w:rPr>
          <w:rFonts w:cs="Times New Roman"/>
        </w:rPr>
        <w:t xml:space="preserve"> integral </w:t>
      </w:r>
      <w:r w:rsidR="000B3D25">
        <w:rPr>
          <w:rFonts w:cs="Times New Roman"/>
        </w:rPr>
        <w:t>to</w:t>
      </w:r>
      <w:r w:rsidR="000B3D25" w:rsidRPr="008D3D0C">
        <w:rPr>
          <w:rFonts w:cs="Times New Roman"/>
        </w:rPr>
        <w:t xml:space="preserve"> </w:t>
      </w:r>
      <w:r w:rsidR="00792891" w:rsidRPr="008D3D0C">
        <w:rPr>
          <w:rFonts w:cs="Times New Roman"/>
        </w:rPr>
        <w:t xml:space="preserve">data collection, methods development, and data management activities, working with local cooperators and other federal agencies to facilitate project development and data acquisition and management. </w:t>
      </w:r>
      <w:r w:rsidR="00792891" w:rsidRPr="008D3D0C">
        <w:rPr>
          <w:rFonts w:cs="Times New Roman"/>
          <w:color w:val="000000"/>
        </w:rPr>
        <w:t xml:space="preserve">The USGS will manage and develop all the technical requirements and guidance associated with this program. Together the USGS and </w:t>
      </w:r>
      <w:r w:rsidR="000B3D25">
        <w:rPr>
          <w:rFonts w:cs="Times New Roman"/>
          <w:color w:val="000000"/>
        </w:rPr>
        <w:t>S</w:t>
      </w:r>
      <w:r w:rsidR="00792891" w:rsidRPr="008D3D0C">
        <w:rPr>
          <w:rFonts w:cs="Times New Roman"/>
          <w:color w:val="000000"/>
        </w:rPr>
        <w:t>tate collaborators will refine existing water</w:t>
      </w:r>
      <w:r w:rsidR="00F87E6E">
        <w:rPr>
          <w:rFonts w:cs="Times New Roman"/>
          <w:color w:val="000000"/>
        </w:rPr>
        <w:t>-</w:t>
      </w:r>
      <w:r w:rsidR="00792891" w:rsidRPr="008D3D0C">
        <w:rPr>
          <w:rFonts w:cs="Times New Roman"/>
          <w:color w:val="000000"/>
        </w:rPr>
        <w:t>use databases, develop new techniques for estimating water use, and establish data management policies for sharing of water</w:t>
      </w:r>
      <w:r w:rsidR="00F87E6E">
        <w:rPr>
          <w:rFonts w:cs="Times New Roman"/>
          <w:color w:val="000000"/>
        </w:rPr>
        <w:t>-</w:t>
      </w:r>
      <w:r w:rsidR="00792891" w:rsidRPr="008D3D0C">
        <w:rPr>
          <w:rFonts w:cs="Times New Roman"/>
          <w:color w:val="000000"/>
        </w:rPr>
        <w:t>use data that adhere to baseline standards previously developed by the USGS for water</w:t>
      </w:r>
      <w:r w:rsidR="00B427FC">
        <w:rPr>
          <w:rFonts w:cs="Times New Roman"/>
          <w:color w:val="000000"/>
        </w:rPr>
        <w:t>-</w:t>
      </w:r>
      <w:r w:rsidR="00792891" w:rsidRPr="008D3D0C">
        <w:rPr>
          <w:rFonts w:cs="Times New Roman"/>
          <w:color w:val="000000"/>
        </w:rPr>
        <w:t xml:space="preserve">use categories nationally. </w:t>
      </w:r>
      <w:r w:rsidR="00792891" w:rsidRPr="008D3D0C">
        <w:rPr>
          <w:rFonts w:cs="Times New Roman"/>
        </w:rPr>
        <w:t>Data and information collected as part of this program must be stored electronically in existing USGS databases</w:t>
      </w:r>
      <w:r w:rsidR="005A7DB6">
        <w:rPr>
          <w:rFonts w:cs="Times New Roman"/>
        </w:rPr>
        <w:t>,</w:t>
      </w:r>
      <w:r w:rsidR="00792891" w:rsidRPr="008D3D0C">
        <w:rPr>
          <w:rFonts w:cs="Times New Roman"/>
        </w:rPr>
        <w:t xml:space="preserve"> but may be disseminated via a variety of means,</w:t>
      </w:r>
      <w:r w:rsidR="001535F3">
        <w:rPr>
          <w:rFonts w:cs="Times New Roman"/>
        </w:rPr>
        <w:t xml:space="preserve"> including State series reports,</w:t>
      </w:r>
      <w:r w:rsidR="00792891" w:rsidRPr="008D3D0C">
        <w:rPr>
          <w:rFonts w:cs="Times New Roman"/>
        </w:rPr>
        <w:t xml:space="preserve"> graduate student theses, </w:t>
      </w:r>
      <w:r w:rsidR="008D3D0C" w:rsidRPr="008D3D0C">
        <w:t xml:space="preserve">USGS series reports, and scientific publications that are jointly authored by USGS and their state partners. </w:t>
      </w:r>
    </w:p>
    <w:p w14:paraId="6779289F" w14:textId="77777777" w:rsidR="008D3D0C" w:rsidRDefault="008D3D0C" w:rsidP="008D3D0C">
      <w:pPr>
        <w:rPr>
          <w:rFonts w:ascii="Times New Roman" w:hAnsi="Times New Roman" w:cs="Times New Roman"/>
        </w:rPr>
      </w:pPr>
    </w:p>
    <w:p w14:paraId="34AF2E4B" w14:textId="77777777" w:rsidR="00F73656" w:rsidRDefault="00F73656" w:rsidP="008D3D0C">
      <w:pPr>
        <w:rPr>
          <w:b/>
          <w:i/>
          <w:spacing w:val="1"/>
        </w:rPr>
      </w:pPr>
    </w:p>
    <w:p w14:paraId="1392978E" w14:textId="77777777" w:rsidR="008D3D0C" w:rsidRPr="002C3FAD" w:rsidRDefault="008D3D0C" w:rsidP="008D3D0C">
      <w:pPr>
        <w:rPr>
          <w:b/>
          <w:i/>
        </w:rPr>
      </w:pPr>
      <w:r w:rsidRPr="002C3FAD">
        <w:rPr>
          <w:b/>
          <w:i/>
          <w:spacing w:val="1"/>
        </w:rPr>
        <w:t>Q</w:t>
      </w:r>
      <w:r w:rsidRPr="002C3FAD">
        <w:rPr>
          <w:b/>
          <w:i/>
        </w:rPr>
        <w:t>ue</w:t>
      </w:r>
      <w:r w:rsidRPr="002C3FAD">
        <w:rPr>
          <w:b/>
          <w:i/>
          <w:spacing w:val="-2"/>
        </w:rPr>
        <w:t>s</w:t>
      </w:r>
      <w:r w:rsidRPr="002C3FAD">
        <w:rPr>
          <w:b/>
          <w:i/>
          <w:spacing w:val="1"/>
        </w:rPr>
        <w:t>t</w:t>
      </w:r>
      <w:r w:rsidRPr="002C3FAD">
        <w:rPr>
          <w:b/>
          <w:i/>
        </w:rPr>
        <w:t>ions?</w:t>
      </w:r>
    </w:p>
    <w:p w14:paraId="6BF73BBB" w14:textId="77777777" w:rsidR="008A5FBE" w:rsidRDefault="008A5FBE" w:rsidP="008D3D0C"/>
    <w:p w14:paraId="3F6EAA93" w14:textId="2DA98FA3" w:rsidR="008D3D0C" w:rsidRDefault="008D3D0C" w:rsidP="008D3D0C">
      <w:pPr>
        <w:rPr>
          <w:rStyle w:val="Hyperlink"/>
          <w:rFonts w:eastAsia="Times New Roman" w:cs="Times New Roman"/>
        </w:rPr>
      </w:pPr>
      <w:r w:rsidRPr="004243F8">
        <w:t>For Water Use Data</w:t>
      </w:r>
      <w:r w:rsidRPr="004243F8">
        <w:rPr>
          <w:spacing w:val="1"/>
        </w:rPr>
        <w:t xml:space="preserve"> and </w:t>
      </w:r>
      <w:r w:rsidRPr="004243F8">
        <w:t>R</w:t>
      </w:r>
      <w:r w:rsidRPr="004243F8">
        <w:rPr>
          <w:spacing w:val="-2"/>
        </w:rPr>
        <w:t>e</w:t>
      </w:r>
      <w:r w:rsidRPr="004243F8">
        <w:t>s</w:t>
      </w:r>
      <w:r w:rsidRPr="004243F8">
        <w:rPr>
          <w:spacing w:val="1"/>
        </w:rPr>
        <w:t>e</w:t>
      </w:r>
      <w:r w:rsidRPr="004243F8">
        <w:rPr>
          <w:spacing w:val="-2"/>
        </w:rPr>
        <w:t>a</w:t>
      </w:r>
      <w:r w:rsidRPr="004243F8">
        <w:rPr>
          <w:spacing w:val="1"/>
        </w:rPr>
        <w:t>r</w:t>
      </w:r>
      <w:r w:rsidRPr="004243F8">
        <w:t xml:space="preserve">ch </w:t>
      </w:r>
      <w:r w:rsidR="002C3FAD">
        <w:t>program</w:t>
      </w:r>
      <w:r w:rsidRPr="004243F8">
        <w:t xml:space="preserve"> m</w:t>
      </w:r>
      <w:r w:rsidRPr="004243F8">
        <w:rPr>
          <w:spacing w:val="1"/>
        </w:rPr>
        <w:t>a</w:t>
      </w:r>
      <w:r w:rsidRPr="004243F8">
        <w:rPr>
          <w:spacing w:val="-2"/>
        </w:rPr>
        <w:t>n</w:t>
      </w:r>
      <w:r w:rsidRPr="004243F8">
        <w:t>a</w:t>
      </w:r>
      <w:r w:rsidRPr="004243F8">
        <w:rPr>
          <w:spacing w:val="-2"/>
        </w:rPr>
        <w:t>gement</w:t>
      </w:r>
      <w:r w:rsidRPr="004243F8">
        <w:rPr>
          <w:spacing w:val="1"/>
        </w:rPr>
        <w:t xml:space="preserve"> and/or support </w:t>
      </w:r>
      <w:r w:rsidRPr="004243F8">
        <w:t>is</w:t>
      </w:r>
      <w:r w:rsidRPr="004243F8">
        <w:rPr>
          <w:spacing w:val="1"/>
        </w:rPr>
        <w:t>s</w:t>
      </w:r>
      <w:r w:rsidRPr="004243F8">
        <w:t>u</w:t>
      </w:r>
      <w:r w:rsidRPr="004243F8">
        <w:rPr>
          <w:spacing w:val="-2"/>
        </w:rPr>
        <w:t>e</w:t>
      </w:r>
      <w:r w:rsidRPr="004243F8">
        <w:t xml:space="preserve">s, </w:t>
      </w:r>
      <w:r w:rsidR="005B404B">
        <w:t xml:space="preserve">please </w:t>
      </w:r>
      <w:r w:rsidRPr="004243F8">
        <w:rPr>
          <w:spacing w:val="1"/>
        </w:rPr>
        <w:t>c</w:t>
      </w:r>
      <w:r w:rsidRPr="004243F8">
        <w:t>o</w:t>
      </w:r>
      <w:r w:rsidRPr="004243F8">
        <w:rPr>
          <w:spacing w:val="-2"/>
        </w:rPr>
        <w:t>n</w:t>
      </w:r>
      <w:r w:rsidRPr="004243F8">
        <w:rPr>
          <w:spacing w:val="1"/>
        </w:rPr>
        <w:t>t</w:t>
      </w:r>
      <w:r w:rsidRPr="004243F8">
        <w:rPr>
          <w:spacing w:val="-2"/>
        </w:rPr>
        <w:t>ac</w:t>
      </w:r>
      <w:r w:rsidRPr="004243F8">
        <w:t>t</w:t>
      </w:r>
      <w:r w:rsidRPr="004243F8">
        <w:rPr>
          <w:spacing w:val="4"/>
        </w:rPr>
        <w:t xml:space="preserve"> </w:t>
      </w:r>
      <w:r w:rsidRPr="004243F8">
        <w:t xml:space="preserve">Melinda Dalton, </w:t>
      </w:r>
      <w:r w:rsidRPr="004243F8">
        <w:rPr>
          <w:spacing w:val="1"/>
        </w:rPr>
        <w:t>(</w:t>
      </w:r>
      <w:r w:rsidRPr="004243F8">
        <w:t>678) 924</w:t>
      </w:r>
      <w:r w:rsidRPr="004243F8">
        <w:rPr>
          <w:spacing w:val="-4"/>
        </w:rPr>
        <w:t>-6637</w:t>
      </w:r>
      <w:r w:rsidRPr="004243F8">
        <w:t xml:space="preserve">, </w:t>
      </w:r>
      <w:hyperlink r:id="rId10" w:history="1">
        <w:r w:rsidRPr="004243F8">
          <w:rPr>
            <w:rStyle w:val="Hyperlink"/>
            <w:rFonts w:eastAsia="Times New Roman" w:cs="Times New Roman"/>
          </w:rPr>
          <w:t>msdalton@usgs.gov</w:t>
        </w:r>
      </w:hyperlink>
    </w:p>
    <w:p w14:paraId="06BB5B84" w14:textId="77777777" w:rsidR="008A5FBE" w:rsidRDefault="008A5FBE" w:rsidP="008D3D0C">
      <w:pPr>
        <w:rPr>
          <w:rStyle w:val="Hyperlink"/>
          <w:rFonts w:eastAsia="Times New Roman" w:cs="Times New Roman"/>
        </w:rPr>
      </w:pPr>
    </w:p>
    <w:p w14:paraId="5CB27DB1" w14:textId="074163B8" w:rsidR="008A5FBE" w:rsidRDefault="008A5FBE" w:rsidP="008D3D0C">
      <w:r w:rsidRPr="004243F8">
        <w:lastRenderedPageBreak/>
        <w:t>For Water Use Data</w:t>
      </w:r>
      <w:r w:rsidRPr="004243F8">
        <w:rPr>
          <w:spacing w:val="1"/>
        </w:rPr>
        <w:t xml:space="preserve"> and </w:t>
      </w:r>
      <w:r w:rsidRPr="004243F8">
        <w:t>R</w:t>
      </w:r>
      <w:r w:rsidRPr="004243F8">
        <w:rPr>
          <w:spacing w:val="-2"/>
        </w:rPr>
        <w:t>e</w:t>
      </w:r>
      <w:r w:rsidRPr="004243F8">
        <w:t>s</w:t>
      </w:r>
      <w:r w:rsidRPr="004243F8">
        <w:rPr>
          <w:spacing w:val="1"/>
        </w:rPr>
        <w:t>e</w:t>
      </w:r>
      <w:r w:rsidRPr="004243F8">
        <w:rPr>
          <w:spacing w:val="-2"/>
        </w:rPr>
        <w:t>a</w:t>
      </w:r>
      <w:r w:rsidRPr="004243F8">
        <w:rPr>
          <w:spacing w:val="1"/>
        </w:rPr>
        <w:t>r</w:t>
      </w:r>
      <w:r w:rsidRPr="004243F8">
        <w:t xml:space="preserve">ch </w:t>
      </w:r>
      <w:r>
        <w:t xml:space="preserve">program technical questions and/or issues, </w:t>
      </w:r>
      <w:r w:rsidR="005B404B">
        <w:t xml:space="preserve">please </w:t>
      </w:r>
      <w:r>
        <w:t xml:space="preserve">contact your </w:t>
      </w:r>
      <w:r w:rsidR="00DE610B">
        <w:t xml:space="preserve">USGS </w:t>
      </w:r>
      <w:r>
        <w:t>Regional Water Use Specialist:</w:t>
      </w:r>
    </w:p>
    <w:p w14:paraId="211A52BB" w14:textId="77777777" w:rsidR="008A5FBE" w:rsidRDefault="008A5FBE" w:rsidP="008D3D0C"/>
    <w:p w14:paraId="23AE09FA" w14:textId="3FA481A5" w:rsidR="008A5FBE" w:rsidRPr="001535F3" w:rsidRDefault="008A5FBE" w:rsidP="00B32BBD">
      <w:pPr>
        <w:ind w:left="720"/>
      </w:pPr>
      <w:r w:rsidRPr="001535F3">
        <w:t>Western Region (</w:t>
      </w:r>
      <w:r w:rsidR="005B404B" w:rsidRPr="001535F3">
        <w:t xml:space="preserve">Alaska, Arizona, </w:t>
      </w:r>
      <w:r w:rsidRPr="001535F3">
        <w:t xml:space="preserve">California, Idaho, Hawaii, Nevada, Oregon, Utah, Washington) – Molly Maupin, 208-387-1307, </w:t>
      </w:r>
      <w:hyperlink r:id="rId11" w:history="1">
        <w:r w:rsidRPr="001535F3">
          <w:rPr>
            <w:rStyle w:val="Hyperlink"/>
          </w:rPr>
          <w:t>mamaupin@usgs.gov</w:t>
        </w:r>
      </w:hyperlink>
    </w:p>
    <w:p w14:paraId="4AEB90FC" w14:textId="77777777" w:rsidR="008A5FBE" w:rsidRPr="001535F3" w:rsidRDefault="008A5FBE" w:rsidP="00B32BBD">
      <w:pPr>
        <w:ind w:left="720"/>
      </w:pPr>
    </w:p>
    <w:p w14:paraId="658052B2" w14:textId="250E6E89" w:rsidR="008A5FBE" w:rsidRPr="001535F3" w:rsidRDefault="008A5FBE" w:rsidP="00B32BBD">
      <w:pPr>
        <w:ind w:left="720"/>
      </w:pPr>
      <w:r w:rsidRPr="001535F3">
        <w:t>Northeast Region (</w:t>
      </w:r>
      <w:r w:rsidR="00C4692C" w:rsidRPr="001535F3">
        <w:t xml:space="preserve">Connecticut, Delaware, District of Columbia, Illinois, Indiana, Kentucky, </w:t>
      </w:r>
      <w:r w:rsidR="005B404B" w:rsidRPr="001535F3">
        <w:t xml:space="preserve">Maine, </w:t>
      </w:r>
      <w:r w:rsidR="00C4692C" w:rsidRPr="001535F3">
        <w:t>Maryland, Massachusetts, Michigan,</w:t>
      </w:r>
      <w:r w:rsidR="00B32BBD" w:rsidRPr="001535F3">
        <w:t xml:space="preserve"> </w:t>
      </w:r>
      <w:r w:rsidR="005B404B" w:rsidRPr="001535F3">
        <w:t xml:space="preserve">New Hampshire, </w:t>
      </w:r>
      <w:r w:rsidR="00C4692C" w:rsidRPr="001535F3">
        <w:t>New Jersey, New York,</w:t>
      </w:r>
      <w:r w:rsidR="00C4692C" w:rsidRPr="001535F3" w:rsidDel="00C4692C">
        <w:t xml:space="preserve"> </w:t>
      </w:r>
      <w:r w:rsidR="00C4692C" w:rsidRPr="001535F3">
        <w:t xml:space="preserve">Ohio, Pennsylvania, Rhode Island, </w:t>
      </w:r>
      <w:r w:rsidR="005B404B" w:rsidRPr="001535F3">
        <w:t xml:space="preserve">Vermont, </w:t>
      </w:r>
      <w:r w:rsidR="00C4692C" w:rsidRPr="001535F3">
        <w:t>Virginia, West Virginia,</w:t>
      </w:r>
      <w:r w:rsidR="005B404B" w:rsidRPr="001535F3">
        <w:t xml:space="preserve"> Wisconsin</w:t>
      </w:r>
      <w:r w:rsidRPr="001535F3">
        <w:t xml:space="preserve">) – Cheryl Dieter, 443-498-5537, </w:t>
      </w:r>
      <w:hyperlink r:id="rId12" w:history="1">
        <w:r w:rsidRPr="001535F3">
          <w:rPr>
            <w:rStyle w:val="Hyperlink"/>
          </w:rPr>
          <w:t>cadieter@usgs.gov</w:t>
        </w:r>
      </w:hyperlink>
    </w:p>
    <w:p w14:paraId="66D6D40F" w14:textId="77777777" w:rsidR="008A5FBE" w:rsidRPr="001535F3" w:rsidRDefault="008A5FBE" w:rsidP="00B32BBD">
      <w:pPr>
        <w:ind w:left="720"/>
      </w:pPr>
    </w:p>
    <w:p w14:paraId="7EF43604" w14:textId="79201458" w:rsidR="008A5FBE" w:rsidRPr="001535F3" w:rsidRDefault="008A5FBE" w:rsidP="00B32BBD">
      <w:pPr>
        <w:ind w:left="720"/>
      </w:pPr>
      <w:r w:rsidRPr="001535F3">
        <w:t>Central Region (</w:t>
      </w:r>
      <w:r w:rsidR="003E5688" w:rsidRPr="001535F3">
        <w:t>Arkansas, Colorado,</w:t>
      </w:r>
      <w:r w:rsidR="005122DD" w:rsidRPr="001535F3">
        <w:t xml:space="preserve"> Iowa, Kansas, </w:t>
      </w:r>
      <w:r w:rsidR="003E5688" w:rsidRPr="001535F3">
        <w:t>Louisiana, Minnesota,</w:t>
      </w:r>
      <w:r w:rsidR="005122DD" w:rsidRPr="001535F3">
        <w:t xml:space="preserve"> Missouri, Montana, </w:t>
      </w:r>
      <w:r w:rsidR="005B404B" w:rsidRPr="001535F3">
        <w:t xml:space="preserve">Nebraska, New Mexico, </w:t>
      </w:r>
      <w:r w:rsidR="005122DD" w:rsidRPr="001535F3">
        <w:t xml:space="preserve">North Dakota, Oklahoma, </w:t>
      </w:r>
      <w:r w:rsidR="005B404B" w:rsidRPr="001535F3">
        <w:t xml:space="preserve">South Dakota, </w:t>
      </w:r>
      <w:r w:rsidR="003E5688" w:rsidRPr="001535F3">
        <w:t>and Texas, Wyoming</w:t>
      </w:r>
      <w:r w:rsidRPr="001535F3">
        <w:t xml:space="preserve">) – Tammy </w:t>
      </w:r>
      <w:proofErr w:type="spellStart"/>
      <w:r w:rsidRPr="001535F3">
        <w:t>Ivahnenko</w:t>
      </w:r>
      <w:proofErr w:type="spellEnd"/>
      <w:r w:rsidRPr="001535F3">
        <w:t>, 719-544-7155 x110,</w:t>
      </w:r>
      <w:r w:rsidR="001535F3" w:rsidRPr="001535F3">
        <w:t xml:space="preserve"> </w:t>
      </w:r>
      <w:hyperlink r:id="rId13" w:history="1">
        <w:r w:rsidRPr="001535F3">
          <w:rPr>
            <w:rStyle w:val="Hyperlink"/>
          </w:rPr>
          <w:t>ivahnenk@usgs.gov</w:t>
        </w:r>
      </w:hyperlink>
    </w:p>
    <w:p w14:paraId="15F987FD" w14:textId="77777777" w:rsidR="008A5FBE" w:rsidRPr="001535F3" w:rsidRDefault="008A5FBE" w:rsidP="00B32BBD">
      <w:pPr>
        <w:ind w:left="720"/>
      </w:pPr>
    </w:p>
    <w:p w14:paraId="595B13D3" w14:textId="73602D7B" w:rsidR="008A5FBE" w:rsidRPr="008A5FBE" w:rsidRDefault="008A5FBE" w:rsidP="00B32BBD">
      <w:pPr>
        <w:ind w:left="720"/>
        <w:rPr>
          <w:rFonts w:eastAsia="Times New Roman" w:cs="Times New Roman"/>
        </w:rPr>
      </w:pPr>
      <w:r w:rsidRPr="001535F3">
        <w:t>Southeast Region (</w:t>
      </w:r>
      <w:r w:rsidR="005B404B" w:rsidRPr="001535F3">
        <w:t xml:space="preserve">Alabama, Florida, Georgia, Mississippi, North Carolina, </w:t>
      </w:r>
      <w:r w:rsidR="001535F3" w:rsidRPr="001535F3">
        <w:t>US Caribbean Territories</w:t>
      </w:r>
      <w:r w:rsidR="005B404B" w:rsidRPr="001535F3">
        <w:t>, South Carolina, Tennessee</w:t>
      </w:r>
      <w:r w:rsidRPr="001535F3">
        <w:t xml:space="preserve">) – Melissa Harris, </w:t>
      </w:r>
      <w:r w:rsidRPr="001535F3">
        <w:rPr>
          <w:rFonts w:eastAsia="Times New Roman" w:cs="Arial"/>
          <w:color w:val="222222"/>
          <w:shd w:val="clear" w:color="auto" w:fill="F7F7F7"/>
        </w:rPr>
        <w:t xml:space="preserve">615-837-4792, </w:t>
      </w:r>
      <w:hyperlink r:id="rId14" w:history="1">
        <w:r w:rsidRPr="001535F3">
          <w:rPr>
            <w:rStyle w:val="Hyperlink"/>
          </w:rPr>
          <w:t>mharris@usgs.gov</w:t>
        </w:r>
      </w:hyperlink>
    </w:p>
    <w:p w14:paraId="20E2A8D6" w14:textId="4053FE40" w:rsidR="008A5FBE" w:rsidRDefault="008A5FBE" w:rsidP="008D3D0C">
      <w:pPr>
        <w:rPr>
          <w:rFonts w:ascii="Times New Roman" w:eastAsia="Times New Roman" w:hAnsi="Times New Roman" w:cs="Times New Roman"/>
        </w:rPr>
      </w:pPr>
    </w:p>
    <w:p w14:paraId="16146CFB" w14:textId="77777777" w:rsidR="008A5FBE" w:rsidRPr="00597FCC" w:rsidRDefault="008A5FBE" w:rsidP="008D3D0C">
      <w:pPr>
        <w:rPr>
          <w:rFonts w:ascii="Times New Roman" w:eastAsia="Times New Roman" w:hAnsi="Times New Roman" w:cs="Times New Roman"/>
        </w:rPr>
      </w:pPr>
    </w:p>
    <w:sectPr w:rsidR="008A5FBE" w:rsidRPr="00597FCC" w:rsidSect="00792891">
      <w:headerReference w:type="default" r:id="rId15"/>
      <w:footerReference w:type="default" r:id="rId16"/>
      <w:pgSz w:w="12240" w:h="15840"/>
      <w:pgMar w:top="1360" w:right="1320" w:bottom="1100" w:left="1340" w:header="0" w:footer="915" w:gutter="0"/>
      <w:cols w:space="720"/>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6FE103FA" w15:done="0"/>
  <w15:commentEx w15:paraId="1021540F" w15:done="0"/>
  <w15:commentEx w15:paraId="37B430E4" w15:paraIdParent="1021540F" w15:done="0"/>
  <w15:commentEx w15:paraId="1C851F65" w15:done="0"/>
  <w15:commentEx w15:paraId="4C345404" w15:paraIdParent="1C851F65" w15:done="0"/>
  <w15:commentEx w15:paraId="4E87A3A8" w15:done="0"/>
  <w15:commentEx w15:paraId="3A44A64C" w15:done="0"/>
  <w15:commentEx w15:paraId="46FA3401" w15:paraIdParent="3A44A64C" w15:done="0"/>
</w15:commentsEx>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2FC7130" w14:textId="77777777" w:rsidR="00D67CDF" w:rsidRDefault="00D67CDF">
      <w:r>
        <w:separator/>
      </w:r>
    </w:p>
  </w:endnote>
  <w:endnote w:type="continuationSeparator" w:id="0">
    <w:p w14:paraId="545ACE2B" w14:textId="77777777" w:rsidR="00D67CDF" w:rsidRDefault="00D67C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00000003" w:usb1="00000000" w:usb2="00000000" w:usb3="00000000" w:csb0="00000001" w:csb1="00000000"/>
  </w:font>
  <w:font w:name="Symbol">
    <w:panose1 w:val="00000000000000000000"/>
    <w:charset w:val="02"/>
    <w:family w:val="auto"/>
    <w:pitch w:val="variable"/>
    <w:sig w:usb0="00000000" w:usb1="10000000" w:usb2="00000000" w:usb3="00000000" w:csb0="80000000" w:csb1="00000000"/>
  </w:font>
  <w:font w:name="Courier New">
    <w:panose1 w:val="02070309020205020404"/>
    <w:charset w:val="00"/>
    <w:family w:val="auto"/>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Lucida Grande">
    <w:panose1 w:val="020B0600040502020204"/>
    <w:charset w:val="00"/>
    <w:family w:val="auto"/>
    <w:pitch w:val="variable"/>
    <w:sig w:usb0="E1000AEF" w:usb1="5000A1FF" w:usb2="00000000" w:usb3="00000000" w:csb0="000001BF" w:csb1="00000000"/>
  </w:font>
  <w:font w:name="Arial">
    <w:panose1 w:val="020B06040202020202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AADEC2C" w14:textId="77777777" w:rsidR="005B404B" w:rsidRDefault="005B404B" w:rsidP="00F71878">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BA1B6E">
      <w:rPr>
        <w:rStyle w:val="PageNumber"/>
        <w:noProof/>
      </w:rPr>
      <w:t>1</w:t>
    </w:r>
    <w:r>
      <w:rPr>
        <w:rStyle w:val="PageNumber"/>
      </w:rPr>
      <w:fldChar w:fldCharType="end"/>
    </w:r>
  </w:p>
  <w:p w14:paraId="471D05F3" w14:textId="38B11D82" w:rsidR="005B404B" w:rsidRDefault="005B404B" w:rsidP="00F71878">
    <w:pPr>
      <w:spacing w:line="200" w:lineRule="exact"/>
      <w:ind w:right="360"/>
      <w:rPr>
        <w:sz w:val="20"/>
        <w:szCs w:val="20"/>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3E76B23" w14:textId="77777777" w:rsidR="00D67CDF" w:rsidRDefault="00D67CDF">
      <w:r>
        <w:separator/>
      </w:r>
    </w:p>
  </w:footnote>
  <w:footnote w:type="continuationSeparator" w:id="0">
    <w:p w14:paraId="30D70A2C" w14:textId="77777777" w:rsidR="00D67CDF" w:rsidRDefault="00D67CDF">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77994" w14:textId="77777777" w:rsidR="005B404B" w:rsidRDefault="005B404B">
    <w:pPr>
      <w:spacing w:line="0" w:lineRule="atLeast"/>
      <w:rPr>
        <w:sz w:val="0"/>
        <w:szCs w:val="0"/>
      </w:rP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2D2B5C"/>
    <w:multiLevelType w:val="hybridMultilevel"/>
    <w:tmpl w:val="49EEB06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2BF1EEF"/>
    <w:multiLevelType w:val="hybridMultilevel"/>
    <w:tmpl w:val="F8C0832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4C5513C6"/>
    <w:multiLevelType w:val="hybridMultilevel"/>
    <w:tmpl w:val="AFEEE952"/>
    <w:lvl w:ilvl="0" w:tplc="1B4ED168">
      <w:start w:val="1"/>
      <w:numFmt w:val="decimal"/>
      <w:lvlText w:val="%1."/>
      <w:lvlJc w:val="left"/>
      <w:pPr>
        <w:ind w:left="1440" w:hanging="360"/>
      </w:pPr>
      <w:rPr>
        <w:b/>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nsid w:val="4CF91F8F"/>
    <w:multiLevelType w:val="hybridMultilevel"/>
    <w:tmpl w:val="F48A0A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53704553"/>
    <w:multiLevelType w:val="hybridMultilevel"/>
    <w:tmpl w:val="12B85E3E"/>
    <w:lvl w:ilvl="0" w:tplc="1B4ED168">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5E884D5A"/>
    <w:multiLevelType w:val="hybridMultilevel"/>
    <w:tmpl w:val="67A6B52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nsid w:val="5FDE0499"/>
    <w:multiLevelType w:val="hybridMultilevel"/>
    <w:tmpl w:val="2DE0463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636557EF"/>
    <w:multiLevelType w:val="hybridMultilevel"/>
    <w:tmpl w:val="7972AF9E"/>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hint="default"/>
      </w:rPr>
    </w:lvl>
    <w:lvl w:ilvl="8" w:tplc="04090005" w:tentative="1">
      <w:start w:val="1"/>
      <w:numFmt w:val="bullet"/>
      <w:lvlText w:val=""/>
      <w:lvlJc w:val="left"/>
      <w:pPr>
        <w:ind w:left="7560" w:hanging="360"/>
      </w:pPr>
      <w:rPr>
        <w:rFonts w:ascii="Wingdings" w:hAnsi="Wingdings" w:hint="default"/>
      </w:rPr>
    </w:lvl>
  </w:abstractNum>
  <w:num w:numId="1">
    <w:abstractNumId w:val="1"/>
  </w:num>
  <w:num w:numId="2">
    <w:abstractNumId w:val="3"/>
  </w:num>
  <w:num w:numId="3">
    <w:abstractNumId w:val="6"/>
  </w:num>
  <w:num w:numId="4">
    <w:abstractNumId w:val="0"/>
  </w:num>
  <w:num w:numId="5">
    <w:abstractNumId w:val="4"/>
  </w:num>
  <w:num w:numId="6">
    <w:abstractNumId w:val="2"/>
  </w:num>
  <w:num w:numId="7">
    <w:abstractNumId w:val="7"/>
  </w:num>
  <w:num w:numId="8">
    <w:abstractNumId w:val="5"/>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Harris, Melissa A.">
    <w15:presenceInfo w15:providerId="AD" w15:userId="S-1-5-21-3697291689-1161744426-439199626-11445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linkStyles/>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27690"/>
    <w:rsid w:val="00014965"/>
    <w:rsid w:val="00024046"/>
    <w:rsid w:val="0005028C"/>
    <w:rsid w:val="00064F70"/>
    <w:rsid w:val="00071C3D"/>
    <w:rsid w:val="00083E1B"/>
    <w:rsid w:val="00097613"/>
    <w:rsid w:val="000A60CD"/>
    <w:rsid w:val="000B3D25"/>
    <w:rsid w:val="00106CC9"/>
    <w:rsid w:val="00112D6E"/>
    <w:rsid w:val="001535F3"/>
    <w:rsid w:val="001C1C1A"/>
    <w:rsid w:val="00212AFD"/>
    <w:rsid w:val="0025782F"/>
    <w:rsid w:val="00275D10"/>
    <w:rsid w:val="00276235"/>
    <w:rsid w:val="002C3FAD"/>
    <w:rsid w:val="002E1983"/>
    <w:rsid w:val="00325316"/>
    <w:rsid w:val="00342512"/>
    <w:rsid w:val="00365858"/>
    <w:rsid w:val="003E5688"/>
    <w:rsid w:val="004243F8"/>
    <w:rsid w:val="00457B7E"/>
    <w:rsid w:val="00491ACB"/>
    <w:rsid w:val="004A2EDC"/>
    <w:rsid w:val="004C05D5"/>
    <w:rsid w:val="005122DD"/>
    <w:rsid w:val="00552AB5"/>
    <w:rsid w:val="00565112"/>
    <w:rsid w:val="005972B0"/>
    <w:rsid w:val="00597FCC"/>
    <w:rsid w:val="005A7DB6"/>
    <w:rsid w:val="005B404B"/>
    <w:rsid w:val="005F663C"/>
    <w:rsid w:val="00627690"/>
    <w:rsid w:val="006926FE"/>
    <w:rsid w:val="00700BBB"/>
    <w:rsid w:val="00710B78"/>
    <w:rsid w:val="007158DC"/>
    <w:rsid w:val="00740591"/>
    <w:rsid w:val="00780566"/>
    <w:rsid w:val="00792891"/>
    <w:rsid w:val="007A1D71"/>
    <w:rsid w:val="00806D71"/>
    <w:rsid w:val="008811F2"/>
    <w:rsid w:val="008921F1"/>
    <w:rsid w:val="00897447"/>
    <w:rsid w:val="008A1E1F"/>
    <w:rsid w:val="008A4187"/>
    <w:rsid w:val="008A5FBE"/>
    <w:rsid w:val="008D3D0C"/>
    <w:rsid w:val="008E4F15"/>
    <w:rsid w:val="00900256"/>
    <w:rsid w:val="009C54EC"/>
    <w:rsid w:val="009E6092"/>
    <w:rsid w:val="009F01D1"/>
    <w:rsid w:val="009F5A49"/>
    <w:rsid w:val="00A24887"/>
    <w:rsid w:val="00A5095D"/>
    <w:rsid w:val="00AD4631"/>
    <w:rsid w:val="00AE201D"/>
    <w:rsid w:val="00B32BBD"/>
    <w:rsid w:val="00B427FC"/>
    <w:rsid w:val="00B448C4"/>
    <w:rsid w:val="00B75D3F"/>
    <w:rsid w:val="00B837D5"/>
    <w:rsid w:val="00B94DCF"/>
    <w:rsid w:val="00BA1B6E"/>
    <w:rsid w:val="00BB2CFC"/>
    <w:rsid w:val="00C01CAB"/>
    <w:rsid w:val="00C4692C"/>
    <w:rsid w:val="00C57379"/>
    <w:rsid w:val="00CA0C13"/>
    <w:rsid w:val="00CB61B0"/>
    <w:rsid w:val="00D67CDF"/>
    <w:rsid w:val="00D91356"/>
    <w:rsid w:val="00DC2BC5"/>
    <w:rsid w:val="00DE610B"/>
    <w:rsid w:val="00E20AC7"/>
    <w:rsid w:val="00E30C87"/>
    <w:rsid w:val="00E4585E"/>
    <w:rsid w:val="00E57C69"/>
    <w:rsid w:val="00E7531E"/>
    <w:rsid w:val="00E85FAA"/>
    <w:rsid w:val="00EB792A"/>
    <w:rsid w:val="00EC1738"/>
    <w:rsid w:val="00ED6A86"/>
    <w:rsid w:val="00EE5C46"/>
    <w:rsid w:val="00F15C24"/>
    <w:rsid w:val="00F4468E"/>
    <w:rsid w:val="00F71878"/>
    <w:rsid w:val="00F73656"/>
    <w:rsid w:val="00F87E6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715E8A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A1B6E"/>
    <w:pPr>
      <w:widowControl/>
      <w:spacing w:after="0" w:line="240" w:lineRule="auto"/>
    </w:pPr>
    <w:rPr>
      <w:rFonts w:eastAsiaTheme="minorEastAsia"/>
      <w:sz w:val="24"/>
      <w:szCs w:val="24"/>
    </w:rPr>
  </w:style>
  <w:style w:type="paragraph" w:styleId="Heading1">
    <w:name w:val="heading 1"/>
    <w:basedOn w:val="Normal"/>
    <w:next w:val="Normal"/>
    <w:link w:val="Heading1Char"/>
    <w:uiPriority w:val="9"/>
    <w:qFormat/>
    <w:rsid w:val="00325316"/>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rsid w:val="00BA1B6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A1B6E"/>
  </w:style>
  <w:style w:type="character" w:customStyle="1" w:styleId="Heading1Char">
    <w:name w:val="Heading 1 Char"/>
    <w:basedOn w:val="DefaultParagraphFont"/>
    <w:link w:val="Heading1"/>
    <w:uiPriority w:val="9"/>
    <w:rsid w:val="00325316"/>
    <w:rPr>
      <w:rFonts w:asciiTheme="majorHAnsi" w:eastAsiaTheme="majorEastAsia" w:hAnsiTheme="majorHAnsi" w:cstheme="majorBidi"/>
      <w:b/>
      <w:bCs/>
      <w:color w:val="365F91" w:themeColor="accent1" w:themeShade="BF"/>
      <w:sz w:val="28"/>
      <w:szCs w:val="28"/>
    </w:rPr>
  </w:style>
  <w:style w:type="table" w:styleId="TableGrid">
    <w:name w:val="Table Grid"/>
    <w:basedOn w:val="TableNormal"/>
    <w:uiPriority w:val="59"/>
    <w:rsid w:val="00325316"/>
    <w:pPr>
      <w:widowControl/>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325316"/>
    <w:pPr>
      <w:ind w:left="720"/>
      <w:contextualSpacing/>
    </w:pPr>
  </w:style>
  <w:style w:type="character" w:styleId="Strong">
    <w:name w:val="Strong"/>
    <w:basedOn w:val="DefaultParagraphFont"/>
    <w:uiPriority w:val="22"/>
    <w:qFormat/>
    <w:rsid w:val="00325316"/>
    <w:rPr>
      <w:b/>
      <w:bCs/>
    </w:rPr>
  </w:style>
  <w:style w:type="character" w:styleId="Hyperlink">
    <w:name w:val="Hyperlink"/>
    <w:basedOn w:val="DefaultParagraphFont"/>
    <w:uiPriority w:val="99"/>
    <w:unhideWhenUsed/>
    <w:rsid w:val="00325316"/>
    <w:rPr>
      <w:color w:val="0000FF" w:themeColor="hyperlink"/>
      <w:u w:val="single"/>
    </w:rPr>
  </w:style>
  <w:style w:type="paragraph" w:styleId="BalloonText">
    <w:name w:val="Balloon Text"/>
    <w:basedOn w:val="Normal"/>
    <w:link w:val="BalloonTextChar"/>
    <w:uiPriority w:val="99"/>
    <w:semiHidden/>
    <w:unhideWhenUsed/>
    <w:rsid w:val="00565112"/>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565112"/>
    <w:rPr>
      <w:rFonts w:ascii="Lucida Grande" w:hAnsi="Lucida Grande" w:cs="Lucida Grande"/>
      <w:sz w:val="18"/>
      <w:szCs w:val="18"/>
    </w:rPr>
  </w:style>
  <w:style w:type="paragraph" w:styleId="Header">
    <w:name w:val="header"/>
    <w:basedOn w:val="Normal"/>
    <w:link w:val="HeaderChar"/>
    <w:uiPriority w:val="99"/>
    <w:unhideWhenUsed/>
    <w:rsid w:val="008A4187"/>
    <w:pPr>
      <w:tabs>
        <w:tab w:val="center" w:pos="4320"/>
        <w:tab w:val="right" w:pos="8640"/>
      </w:tabs>
    </w:pPr>
  </w:style>
  <w:style w:type="character" w:customStyle="1" w:styleId="HeaderChar">
    <w:name w:val="Header Char"/>
    <w:basedOn w:val="DefaultParagraphFont"/>
    <w:link w:val="Header"/>
    <w:uiPriority w:val="99"/>
    <w:rsid w:val="008A4187"/>
  </w:style>
  <w:style w:type="paragraph" w:styleId="Footer">
    <w:name w:val="footer"/>
    <w:basedOn w:val="Normal"/>
    <w:link w:val="FooterChar"/>
    <w:uiPriority w:val="99"/>
    <w:unhideWhenUsed/>
    <w:rsid w:val="008A4187"/>
    <w:pPr>
      <w:tabs>
        <w:tab w:val="center" w:pos="4320"/>
        <w:tab w:val="right" w:pos="8640"/>
      </w:tabs>
    </w:pPr>
  </w:style>
  <w:style w:type="character" w:customStyle="1" w:styleId="FooterChar">
    <w:name w:val="Footer Char"/>
    <w:basedOn w:val="DefaultParagraphFont"/>
    <w:link w:val="Footer"/>
    <w:uiPriority w:val="99"/>
    <w:rsid w:val="008A4187"/>
  </w:style>
  <w:style w:type="character" w:styleId="PageNumber">
    <w:name w:val="page number"/>
    <w:basedOn w:val="DefaultParagraphFont"/>
    <w:uiPriority w:val="99"/>
    <w:semiHidden/>
    <w:unhideWhenUsed/>
    <w:rsid w:val="00F71878"/>
  </w:style>
  <w:style w:type="character" w:styleId="CommentReference">
    <w:name w:val="annotation reference"/>
    <w:basedOn w:val="DefaultParagraphFont"/>
    <w:uiPriority w:val="99"/>
    <w:semiHidden/>
    <w:unhideWhenUsed/>
    <w:rsid w:val="005F663C"/>
    <w:rPr>
      <w:sz w:val="16"/>
      <w:szCs w:val="16"/>
    </w:rPr>
  </w:style>
  <w:style w:type="paragraph" w:styleId="CommentText">
    <w:name w:val="annotation text"/>
    <w:basedOn w:val="Normal"/>
    <w:link w:val="CommentTextChar"/>
    <w:uiPriority w:val="99"/>
    <w:semiHidden/>
    <w:unhideWhenUsed/>
    <w:rsid w:val="005F663C"/>
    <w:rPr>
      <w:sz w:val="20"/>
      <w:szCs w:val="20"/>
    </w:rPr>
  </w:style>
  <w:style w:type="character" w:customStyle="1" w:styleId="CommentTextChar">
    <w:name w:val="Comment Text Char"/>
    <w:basedOn w:val="DefaultParagraphFont"/>
    <w:link w:val="CommentText"/>
    <w:uiPriority w:val="99"/>
    <w:semiHidden/>
    <w:rsid w:val="005F663C"/>
    <w:rPr>
      <w:sz w:val="20"/>
      <w:szCs w:val="20"/>
    </w:rPr>
  </w:style>
  <w:style w:type="paragraph" w:styleId="CommentSubject">
    <w:name w:val="annotation subject"/>
    <w:basedOn w:val="CommentText"/>
    <w:next w:val="CommentText"/>
    <w:link w:val="CommentSubjectChar"/>
    <w:uiPriority w:val="99"/>
    <w:semiHidden/>
    <w:unhideWhenUsed/>
    <w:rsid w:val="005F663C"/>
    <w:rPr>
      <w:b/>
      <w:bCs/>
    </w:rPr>
  </w:style>
  <w:style w:type="character" w:customStyle="1" w:styleId="CommentSubjectChar">
    <w:name w:val="Comment Subject Char"/>
    <w:basedOn w:val="CommentTextChar"/>
    <w:link w:val="CommentSubject"/>
    <w:uiPriority w:val="99"/>
    <w:semiHidden/>
    <w:rsid w:val="005F663C"/>
    <w:rPr>
      <w:b/>
      <w:bCs/>
      <w:sz w:val="20"/>
      <w:szCs w:val="20"/>
    </w:rPr>
  </w:style>
  <w:style w:type="paragraph" w:styleId="Revision">
    <w:name w:val="Revision"/>
    <w:hidden/>
    <w:uiPriority w:val="99"/>
    <w:semiHidden/>
    <w:rsid w:val="00806D71"/>
    <w:pPr>
      <w:widowControl/>
      <w:spacing w:after="0" w:line="240" w:lineRule="auto"/>
    </w:pPr>
    <w:rPr>
      <w:rFonts w:eastAsiaTheme="minorEastAsia"/>
      <w:sz w:val="24"/>
      <w:szCs w:val="24"/>
    </w:rPr>
  </w:style>
  <w:style w:type="character" w:customStyle="1" w:styleId="apple-converted-space">
    <w:name w:val="apple-converted-space"/>
    <w:basedOn w:val="DefaultParagraphFont"/>
    <w:rsid w:val="00897447"/>
  </w:style>
  <w:style w:type="character" w:customStyle="1" w:styleId="aqj">
    <w:name w:val="aqj"/>
    <w:basedOn w:val="DefaultParagraphFont"/>
    <w:rsid w:val="00897447"/>
  </w:style>
  <w:style w:type="character" w:styleId="FollowedHyperlink">
    <w:name w:val="FollowedHyperlink"/>
    <w:basedOn w:val="DefaultParagraphFont"/>
    <w:uiPriority w:val="99"/>
    <w:semiHidden/>
    <w:unhideWhenUsed/>
    <w:rsid w:val="008A5FBE"/>
    <w:rPr>
      <w:color w:val="800080" w:themeColor="followedHyperlink"/>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A1B6E"/>
    <w:pPr>
      <w:widowControl/>
      <w:spacing w:after="0" w:line="240" w:lineRule="auto"/>
    </w:pPr>
    <w:rPr>
      <w:rFonts w:eastAsiaTheme="minorEastAsia"/>
      <w:sz w:val="24"/>
      <w:szCs w:val="24"/>
    </w:rPr>
  </w:style>
  <w:style w:type="paragraph" w:styleId="Heading1">
    <w:name w:val="heading 1"/>
    <w:basedOn w:val="Normal"/>
    <w:next w:val="Normal"/>
    <w:link w:val="Heading1Char"/>
    <w:uiPriority w:val="9"/>
    <w:qFormat/>
    <w:rsid w:val="00325316"/>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rsid w:val="00BA1B6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A1B6E"/>
  </w:style>
  <w:style w:type="character" w:customStyle="1" w:styleId="Heading1Char">
    <w:name w:val="Heading 1 Char"/>
    <w:basedOn w:val="DefaultParagraphFont"/>
    <w:link w:val="Heading1"/>
    <w:uiPriority w:val="9"/>
    <w:rsid w:val="00325316"/>
    <w:rPr>
      <w:rFonts w:asciiTheme="majorHAnsi" w:eastAsiaTheme="majorEastAsia" w:hAnsiTheme="majorHAnsi" w:cstheme="majorBidi"/>
      <w:b/>
      <w:bCs/>
      <w:color w:val="365F91" w:themeColor="accent1" w:themeShade="BF"/>
      <w:sz w:val="28"/>
      <w:szCs w:val="28"/>
    </w:rPr>
  </w:style>
  <w:style w:type="table" w:styleId="TableGrid">
    <w:name w:val="Table Grid"/>
    <w:basedOn w:val="TableNormal"/>
    <w:uiPriority w:val="59"/>
    <w:rsid w:val="00325316"/>
    <w:pPr>
      <w:widowControl/>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325316"/>
    <w:pPr>
      <w:ind w:left="720"/>
      <w:contextualSpacing/>
    </w:pPr>
  </w:style>
  <w:style w:type="character" w:styleId="Strong">
    <w:name w:val="Strong"/>
    <w:basedOn w:val="DefaultParagraphFont"/>
    <w:uiPriority w:val="22"/>
    <w:qFormat/>
    <w:rsid w:val="00325316"/>
    <w:rPr>
      <w:b/>
      <w:bCs/>
    </w:rPr>
  </w:style>
  <w:style w:type="character" w:styleId="Hyperlink">
    <w:name w:val="Hyperlink"/>
    <w:basedOn w:val="DefaultParagraphFont"/>
    <w:uiPriority w:val="99"/>
    <w:unhideWhenUsed/>
    <w:rsid w:val="00325316"/>
    <w:rPr>
      <w:color w:val="0000FF" w:themeColor="hyperlink"/>
      <w:u w:val="single"/>
    </w:rPr>
  </w:style>
  <w:style w:type="paragraph" w:styleId="BalloonText">
    <w:name w:val="Balloon Text"/>
    <w:basedOn w:val="Normal"/>
    <w:link w:val="BalloonTextChar"/>
    <w:uiPriority w:val="99"/>
    <w:semiHidden/>
    <w:unhideWhenUsed/>
    <w:rsid w:val="00565112"/>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565112"/>
    <w:rPr>
      <w:rFonts w:ascii="Lucida Grande" w:hAnsi="Lucida Grande" w:cs="Lucida Grande"/>
      <w:sz w:val="18"/>
      <w:szCs w:val="18"/>
    </w:rPr>
  </w:style>
  <w:style w:type="paragraph" w:styleId="Header">
    <w:name w:val="header"/>
    <w:basedOn w:val="Normal"/>
    <w:link w:val="HeaderChar"/>
    <w:uiPriority w:val="99"/>
    <w:unhideWhenUsed/>
    <w:rsid w:val="008A4187"/>
    <w:pPr>
      <w:tabs>
        <w:tab w:val="center" w:pos="4320"/>
        <w:tab w:val="right" w:pos="8640"/>
      </w:tabs>
    </w:pPr>
  </w:style>
  <w:style w:type="character" w:customStyle="1" w:styleId="HeaderChar">
    <w:name w:val="Header Char"/>
    <w:basedOn w:val="DefaultParagraphFont"/>
    <w:link w:val="Header"/>
    <w:uiPriority w:val="99"/>
    <w:rsid w:val="008A4187"/>
  </w:style>
  <w:style w:type="paragraph" w:styleId="Footer">
    <w:name w:val="footer"/>
    <w:basedOn w:val="Normal"/>
    <w:link w:val="FooterChar"/>
    <w:uiPriority w:val="99"/>
    <w:unhideWhenUsed/>
    <w:rsid w:val="008A4187"/>
    <w:pPr>
      <w:tabs>
        <w:tab w:val="center" w:pos="4320"/>
        <w:tab w:val="right" w:pos="8640"/>
      </w:tabs>
    </w:pPr>
  </w:style>
  <w:style w:type="character" w:customStyle="1" w:styleId="FooterChar">
    <w:name w:val="Footer Char"/>
    <w:basedOn w:val="DefaultParagraphFont"/>
    <w:link w:val="Footer"/>
    <w:uiPriority w:val="99"/>
    <w:rsid w:val="008A4187"/>
  </w:style>
  <w:style w:type="character" w:styleId="PageNumber">
    <w:name w:val="page number"/>
    <w:basedOn w:val="DefaultParagraphFont"/>
    <w:uiPriority w:val="99"/>
    <w:semiHidden/>
    <w:unhideWhenUsed/>
    <w:rsid w:val="00F71878"/>
  </w:style>
  <w:style w:type="character" w:styleId="CommentReference">
    <w:name w:val="annotation reference"/>
    <w:basedOn w:val="DefaultParagraphFont"/>
    <w:uiPriority w:val="99"/>
    <w:semiHidden/>
    <w:unhideWhenUsed/>
    <w:rsid w:val="005F663C"/>
    <w:rPr>
      <w:sz w:val="16"/>
      <w:szCs w:val="16"/>
    </w:rPr>
  </w:style>
  <w:style w:type="paragraph" w:styleId="CommentText">
    <w:name w:val="annotation text"/>
    <w:basedOn w:val="Normal"/>
    <w:link w:val="CommentTextChar"/>
    <w:uiPriority w:val="99"/>
    <w:semiHidden/>
    <w:unhideWhenUsed/>
    <w:rsid w:val="005F663C"/>
    <w:rPr>
      <w:sz w:val="20"/>
      <w:szCs w:val="20"/>
    </w:rPr>
  </w:style>
  <w:style w:type="character" w:customStyle="1" w:styleId="CommentTextChar">
    <w:name w:val="Comment Text Char"/>
    <w:basedOn w:val="DefaultParagraphFont"/>
    <w:link w:val="CommentText"/>
    <w:uiPriority w:val="99"/>
    <w:semiHidden/>
    <w:rsid w:val="005F663C"/>
    <w:rPr>
      <w:sz w:val="20"/>
      <w:szCs w:val="20"/>
    </w:rPr>
  </w:style>
  <w:style w:type="paragraph" w:styleId="CommentSubject">
    <w:name w:val="annotation subject"/>
    <w:basedOn w:val="CommentText"/>
    <w:next w:val="CommentText"/>
    <w:link w:val="CommentSubjectChar"/>
    <w:uiPriority w:val="99"/>
    <w:semiHidden/>
    <w:unhideWhenUsed/>
    <w:rsid w:val="005F663C"/>
    <w:rPr>
      <w:b/>
      <w:bCs/>
    </w:rPr>
  </w:style>
  <w:style w:type="character" w:customStyle="1" w:styleId="CommentSubjectChar">
    <w:name w:val="Comment Subject Char"/>
    <w:basedOn w:val="CommentTextChar"/>
    <w:link w:val="CommentSubject"/>
    <w:uiPriority w:val="99"/>
    <w:semiHidden/>
    <w:rsid w:val="005F663C"/>
    <w:rPr>
      <w:b/>
      <w:bCs/>
      <w:sz w:val="20"/>
      <w:szCs w:val="20"/>
    </w:rPr>
  </w:style>
  <w:style w:type="paragraph" w:styleId="Revision">
    <w:name w:val="Revision"/>
    <w:hidden/>
    <w:uiPriority w:val="99"/>
    <w:semiHidden/>
    <w:rsid w:val="00806D71"/>
    <w:pPr>
      <w:widowControl/>
      <w:spacing w:after="0" w:line="240" w:lineRule="auto"/>
    </w:pPr>
    <w:rPr>
      <w:rFonts w:eastAsiaTheme="minorEastAsia"/>
      <w:sz w:val="24"/>
      <w:szCs w:val="24"/>
    </w:rPr>
  </w:style>
  <w:style w:type="character" w:customStyle="1" w:styleId="apple-converted-space">
    <w:name w:val="apple-converted-space"/>
    <w:basedOn w:val="DefaultParagraphFont"/>
    <w:rsid w:val="00897447"/>
  </w:style>
  <w:style w:type="character" w:customStyle="1" w:styleId="aqj">
    <w:name w:val="aqj"/>
    <w:basedOn w:val="DefaultParagraphFont"/>
    <w:rsid w:val="00897447"/>
  </w:style>
  <w:style w:type="character" w:styleId="FollowedHyperlink">
    <w:name w:val="FollowedHyperlink"/>
    <w:basedOn w:val="DefaultParagraphFont"/>
    <w:uiPriority w:val="99"/>
    <w:semiHidden/>
    <w:unhideWhenUsed/>
    <w:rsid w:val="008A5FBE"/>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69499919">
      <w:bodyDiv w:val="1"/>
      <w:marLeft w:val="0"/>
      <w:marRight w:val="0"/>
      <w:marTop w:val="0"/>
      <w:marBottom w:val="0"/>
      <w:divBdr>
        <w:top w:val="none" w:sz="0" w:space="0" w:color="auto"/>
        <w:left w:val="none" w:sz="0" w:space="0" w:color="auto"/>
        <w:bottom w:val="none" w:sz="0" w:space="0" w:color="auto"/>
        <w:right w:val="none" w:sz="0" w:space="0" w:color="auto"/>
      </w:divBdr>
      <w:divsChild>
        <w:div w:id="714306647">
          <w:marLeft w:val="0"/>
          <w:marRight w:val="0"/>
          <w:marTop w:val="0"/>
          <w:marBottom w:val="0"/>
          <w:divBdr>
            <w:top w:val="none" w:sz="0" w:space="0" w:color="auto"/>
            <w:left w:val="none" w:sz="0" w:space="0" w:color="auto"/>
            <w:bottom w:val="none" w:sz="0" w:space="0" w:color="auto"/>
            <w:right w:val="none" w:sz="0" w:space="0" w:color="auto"/>
          </w:divBdr>
        </w:div>
        <w:div w:id="1526363488">
          <w:marLeft w:val="0"/>
          <w:marRight w:val="0"/>
          <w:marTop w:val="0"/>
          <w:marBottom w:val="0"/>
          <w:divBdr>
            <w:top w:val="none" w:sz="0" w:space="0" w:color="auto"/>
            <w:left w:val="none" w:sz="0" w:space="0" w:color="auto"/>
            <w:bottom w:val="none" w:sz="0" w:space="0" w:color="auto"/>
            <w:right w:val="none" w:sz="0" w:space="0" w:color="auto"/>
          </w:divBdr>
        </w:div>
        <w:div w:id="443961951">
          <w:marLeft w:val="0"/>
          <w:marRight w:val="0"/>
          <w:marTop w:val="0"/>
          <w:marBottom w:val="0"/>
          <w:divBdr>
            <w:top w:val="none" w:sz="0" w:space="0" w:color="auto"/>
            <w:left w:val="none" w:sz="0" w:space="0" w:color="auto"/>
            <w:bottom w:val="none" w:sz="0" w:space="0" w:color="auto"/>
            <w:right w:val="none" w:sz="0" w:space="0" w:color="auto"/>
          </w:divBdr>
        </w:div>
        <w:div w:id="844058390">
          <w:marLeft w:val="0"/>
          <w:marRight w:val="0"/>
          <w:marTop w:val="0"/>
          <w:marBottom w:val="0"/>
          <w:divBdr>
            <w:top w:val="none" w:sz="0" w:space="0" w:color="auto"/>
            <w:left w:val="none" w:sz="0" w:space="0" w:color="auto"/>
            <w:bottom w:val="none" w:sz="0" w:space="0" w:color="auto"/>
            <w:right w:val="none" w:sz="0" w:space="0" w:color="auto"/>
          </w:divBdr>
        </w:div>
        <w:div w:id="492452599">
          <w:marLeft w:val="0"/>
          <w:marRight w:val="0"/>
          <w:marTop w:val="0"/>
          <w:marBottom w:val="0"/>
          <w:divBdr>
            <w:top w:val="none" w:sz="0" w:space="0" w:color="auto"/>
            <w:left w:val="none" w:sz="0" w:space="0" w:color="auto"/>
            <w:bottom w:val="none" w:sz="0" w:space="0" w:color="auto"/>
            <w:right w:val="none" w:sz="0" w:space="0" w:color="auto"/>
          </w:divBdr>
        </w:div>
      </w:divsChild>
    </w:div>
    <w:div w:id="1929733618">
      <w:bodyDiv w:val="1"/>
      <w:marLeft w:val="0"/>
      <w:marRight w:val="0"/>
      <w:marTop w:val="0"/>
      <w:marBottom w:val="0"/>
      <w:divBdr>
        <w:top w:val="none" w:sz="0" w:space="0" w:color="auto"/>
        <w:left w:val="none" w:sz="0" w:space="0" w:color="auto"/>
        <w:bottom w:val="none" w:sz="0" w:space="0" w:color="auto"/>
        <w:right w:val="none" w:sz="0" w:space="0" w:color="auto"/>
      </w:divBdr>
    </w:div>
    <w:div w:id="1974823648">
      <w:bodyDiv w:val="1"/>
      <w:marLeft w:val="0"/>
      <w:marRight w:val="0"/>
      <w:marTop w:val="0"/>
      <w:marBottom w:val="0"/>
      <w:divBdr>
        <w:top w:val="none" w:sz="0" w:space="0" w:color="auto"/>
        <w:left w:val="none" w:sz="0" w:space="0" w:color="auto"/>
        <w:bottom w:val="none" w:sz="0" w:space="0" w:color="auto"/>
        <w:right w:val="none" w:sz="0" w:space="0" w:color="auto"/>
      </w:divBdr>
    </w:div>
    <w:div w:id="2006594102">
      <w:bodyDiv w:val="1"/>
      <w:marLeft w:val="0"/>
      <w:marRight w:val="0"/>
      <w:marTop w:val="0"/>
      <w:marBottom w:val="0"/>
      <w:divBdr>
        <w:top w:val="none" w:sz="0" w:space="0" w:color="auto"/>
        <w:left w:val="none" w:sz="0" w:space="0" w:color="auto"/>
        <w:bottom w:val="none" w:sz="0" w:space="0" w:color="auto"/>
        <w:right w:val="none" w:sz="0" w:space="0" w:color="auto"/>
      </w:divBdr>
      <w:divsChild>
        <w:div w:id="626666558">
          <w:marLeft w:val="0"/>
          <w:marRight w:val="0"/>
          <w:marTop w:val="0"/>
          <w:marBottom w:val="0"/>
          <w:divBdr>
            <w:top w:val="none" w:sz="0" w:space="0" w:color="auto"/>
            <w:left w:val="none" w:sz="0" w:space="0" w:color="auto"/>
            <w:bottom w:val="none" w:sz="0" w:space="0" w:color="auto"/>
            <w:right w:val="none" w:sz="0" w:space="0" w:color="auto"/>
          </w:divBdr>
        </w:div>
        <w:div w:id="1253121077">
          <w:marLeft w:val="0"/>
          <w:marRight w:val="0"/>
          <w:marTop w:val="0"/>
          <w:marBottom w:val="0"/>
          <w:divBdr>
            <w:top w:val="none" w:sz="0" w:space="0" w:color="auto"/>
            <w:left w:val="none" w:sz="0" w:space="0" w:color="auto"/>
            <w:bottom w:val="none" w:sz="0" w:space="0" w:color="auto"/>
            <w:right w:val="none" w:sz="0" w:space="0" w:color="auto"/>
          </w:divBdr>
        </w:div>
        <w:div w:id="703405103">
          <w:marLeft w:val="0"/>
          <w:marRight w:val="0"/>
          <w:marTop w:val="0"/>
          <w:marBottom w:val="0"/>
          <w:divBdr>
            <w:top w:val="none" w:sz="0" w:space="0" w:color="auto"/>
            <w:left w:val="none" w:sz="0" w:space="0" w:color="auto"/>
            <w:bottom w:val="none" w:sz="0" w:space="0" w:color="auto"/>
            <w:right w:val="none" w:sz="0" w:space="0" w:color="auto"/>
          </w:divBdr>
        </w:div>
        <w:div w:id="1326474942">
          <w:marLeft w:val="0"/>
          <w:marRight w:val="0"/>
          <w:marTop w:val="0"/>
          <w:marBottom w:val="0"/>
          <w:divBdr>
            <w:top w:val="none" w:sz="0" w:space="0" w:color="auto"/>
            <w:left w:val="none" w:sz="0" w:space="0" w:color="auto"/>
            <w:bottom w:val="none" w:sz="0" w:space="0" w:color="auto"/>
            <w:right w:val="none" w:sz="0" w:space="0" w:color="auto"/>
          </w:divBdr>
        </w:div>
        <w:div w:id="735200256">
          <w:marLeft w:val="0"/>
          <w:marRight w:val="0"/>
          <w:marTop w:val="0"/>
          <w:marBottom w:val="0"/>
          <w:divBdr>
            <w:top w:val="none" w:sz="0" w:space="0" w:color="auto"/>
            <w:left w:val="none" w:sz="0" w:space="0" w:color="auto"/>
            <w:bottom w:val="none" w:sz="0" w:space="0" w:color="auto"/>
            <w:right w:val="none" w:sz="0" w:space="0" w:color="auto"/>
          </w:divBdr>
        </w:div>
        <w:div w:id="1300460117">
          <w:marLeft w:val="0"/>
          <w:marRight w:val="0"/>
          <w:marTop w:val="0"/>
          <w:marBottom w:val="0"/>
          <w:divBdr>
            <w:top w:val="none" w:sz="0" w:space="0" w:color="auto"/>
            <w:left w:val="none" w:sz="0" w:space="0" w:color="auto"/>
            <w:bottom w:val="none" w:sz="0" w:space="0" w:color="auto"/>
            <w:right w:val="none" w:sz="0" w:space="0" w:color="auto"/>
          </w:divBdr>
        </w:div>
        <w:div w:id="1218323984">
          <w:marLeft w:val="0"/>
          <w:marRight w:val="0"/>
          <w:marTop w:val="0"/>
          <w:marBottom w:val="0"/>
          <w:divBdr>
            <w:top w:val="none" w:sz="0" w:space="0" w:color="auto"/>
            <w:left w:val="none" w:sz="0" w:space="0" w:color="auto"/>
            <w:bottom w:val="none" w:sz="0" w:space="0" w:color="auto"/>
            <w:right w:val="none" w:sz="0" w:space="0" w:color="auto"/>
          </w:divBdr>
        </w:div>
        <w:div w:id="1514224919">
          <w:marLeft w:val="0"/>
          <w:marRight w:val="0"/>
          <w:marTop w:val="0"/>
          <w:marBottom w:val="0"/>
          <w:divBdr>
            <w:top w:val="none" w:sz="0" w:space="0" w:color="auto"/>
            <w:left w:val="none" w:sz="0" w:space="0" w:color="auto"/>
            <w:bottom w:val="none" w:sz="0" w:space="0" w:color="auto"/>
            <w:right w:val="none" w:sz="0" w:space="0" w:color="auto"/>
          </w:divBdr>
        </w:div>
        <w:div w:id="1213155113">
          <w:marLeft w:val="0"/>
          <w:marRight w:val="0"/>
          <w:marTop w:val="0"/>
          <w:marBottom w:val="0"/>
          <w:divBdr>
            <w:top w:val="none" w:sz="0" w:space="0" w:color="auto"/>
            <w:left w:val="none" w:sz="0" w:space="0" w:color="auto"/>
            <w:bottom w:val="none" w:sz="0" w:space="0" w:color="auto"/>
            <w:right w:val="none" w:sz="0" w:space="0" w:color="auto"/>
          </w:divBdr>
        </w:div>
        <w:div w:id="317655879">
          <w:marLeft w:val="0"/>
          <w:marRight w:val="0"/>
          <w:marTop w:val="0"/>
          <w:marBottom w:val="0"/>
          <w:divBdr>
            <w:top w:val="none" w:sz="0" w:space="0" w:color="auto"/>
            <w:left w:val="none" w:sz="0" w:space="0" w:color="auto"/>
            <w:bottom w:val="none" w:sz="0" w:space="0" w:color="auto"/>
            <w:right w:val="none" w:sz="0" w:space="0" w:color="auto"/>
          </w:divBdr>
        </w:div>
        <w:div w:id="789477631">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webSettings>
</file>

<file path=word/_rels/document.xml.rels><?xml version="1.0" encoding="UTF-8" standalone="yes"?>
<Relationships xmlns="http://schemas.openxmlformats.org/package/2006/relationships"><Relationship Id="rId20" Type="http://schemas.microsoft.com/office/2011/relationships/commentsExtended" Target="commentsExtended.xml"/><Relationship Id="rId21" Type="http://schemas.microsoft.com/office/2011/relationships/people" Target="people.xml"/><Relationship Id="rId10" Type="http://schemas.openxmlformats.org/officeDocument/2006/relationships/hyperlink" Target="mailto:msdalton@usgs.gov" TargetMode="External"/><Relationship Id="rId11" Type="http://schemas.openxmlformats.org/officeDocument/2006/relationships/hyperlink" Target="mailto:mamaupin@usgs.gov" TargetMode="External"/><Relationship Id="rId12" Type="http://schemas.openxmlformats.org/officeDocument/2006/relationships/hyperlink" Target="mailto:cadieter@usgs.gov" TargetMode="External"/><Relationship Id="rId13" Type="http://schemas.openxmlformats.org/officeDocument/2006/relationships/hyperlink" Target="mailto:ivahnenk@usgs.gov" TargetMode="External"/><Relationship Id="rId14" Type="http://schemas.openxmlformats.org/officeDocument/2006/relationships/hyperlink" Target="mailto:mharris@usgs.gov" TargetMode="External"/><Relationship Id="rId15" Type="http://schemas.openxmlformats.org/officeDocument/2006/relationships/header" Target="header1.xml"/><Relationship Id="rId16" Type="http://schemas.openxmlformats.org/officeDocument/2006/relationships/footer" Target="footer1.xml"/><Relationship Id="rId17" Type="http://schemas.openxmlformats.org/officeDocument/2006/relationships/fontTable" Target="fontTable.xml"/><Relationship Id="rId1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437077D-8132-C340-9F43-A151779C50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2527</Words>
  <Characters>14404</Characters>
  <Application>Microsoft Macintosh Word</Application>
  <DocSecurity>0</DocSecurity>
  <Lines>120</Lines>
  <Paragraphs>33</Paragraphs>
  <ScaleCrop>false</ScaleCrop>
  <HeadingPairs>
    <vt:vector size="2" baseType="variant">
      <vt:variant>
        <vt:lpstr>Title</vt:lpstr>
      </vt:variant>
      <vt:variant>
        <vt:i4>1</vt:i4>
      </vt:variant>
    </vt:vector>
  </HeadingPairs>
  <TitlesOfParts>
    <vt:vector size="1" baseType="lpstr">
      <vt:lpstr>United States Geological Survey</vt:lpstr>
    </vt:vector>
  </TitlesOfParts>
  <Company>US Geological Survey</Company>
  <LinksUpToDate>false</LinksUpToDate>
  <CharactersWithSpaces>16898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United States Geological Survey</dc:title>
  <dc:creator>Lemersal, Elizabeth A.;Eastman, Margaret</dc:creator>
  <cp:lastModifiedBy>Sonya Jones</cp:lastModifiedBy>
  <cp:revision>2</cp:revision>
  <cp:lastPrinted>2015-06-09T19:00:00Z</cp:lastPrinted>
  <dcterms:created xsi:type="dcterms:W3CDTF">2015-06-24T21:08:00Z</dcterms:created>
  <dcterms:modified xsi:type="dcterms:W3CDTF">2015-06-24T21:08:00Z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2014-08-12T00:00:00Z</vt:filetime>
  </property>
  <property fmtid="{D5CDD505-2E9C-101B-9397-08002B2CF9AE}" pid="3" name="LastSaved">
    <vt:filetime>2015-05-27T00:00:00Z</vt:filetime>
  </property>
</Properties>
</file>